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63" w:rsidRPr="009B3C04" w:rsidRDefault="00767163" w:rsidP="009B3C04">
      <w:pPr>
        <w:pStyle w:val="NoSpacing"/>
        <w:rPr>
          <w:sz w:val="24"/>
          <w:szCs w:val="24"/>
        </w:rPr>
      </w:pPr>
    </w:p>
    <w:p w:rsidR="00767163" w:rsidRPr="009B3C04" w:rsidRDefault="00767163" w:rsidP="009B3C04">
      <w:pPr>
        <w:pStyle w:val="NoSpacing"/>
        <w:rPr>
          <w:sz w:val="24"/>
          <w:szCs w:val="24"/>
        </w:rPr>
      </w:pPr>
    </w:p>
    <w:p w:rsidR="00767163" w:rsidRPr="009B3C04" w:rsidRDefault="00767163" w:rsidP="009B3C04">
      <w:pPr>
        <w:pStyle w:val="NoSpacing"/>
        <w:rPr>
          <w:sz w:val="24"/>
          <w:szCs w:val="24"/>
        </w:rPr>
      </w:pPr>
    </w:p>
    <w:p w:rsidR="00767163" w:rsidRPr="009B3C04" w:rsidRDefault="00767163" w:rsidP="009B3C04">
      <w:pPr>
        <w:pStyle w:val="NoSpacing"/>
        <w:rPr>
          <w:sz w:val="24"/>
          <w:szCs w:val="24"/>
        </w:rPr>
      </w:pPr>
    </w:p>
    <w:p w:rsidR="00767163" w:rsidRPr="009B3C04" w:rsidRDefault="00767163" w:rsidP="009B3C04">
      <w:pPr>
        <w:pStyle w:val="NoSpacing"/>
        <w:rPr>
          <w:sz w:val="24"/>
          <w:szCs w:val="24"/>
        </w:rPr>
      </w:pPr>
    </w:p>
    <w:p w:rsidR="00767163" w:rsidRPr="009B3C04" w:rsidRDefault="00767163" w:rsidP="009B3C04">
      <w:pPr>
        <w:pStyle w:val="NoSpacing"/>
        <w:jc w:val="center"/>
        <w:rPr>
          <w:sz w:val="24"/>
          <w:szCs w:val="24"/>
        </w:rPr>
      </w:pPr>
    </w:p>
    <w:p w:rsidR="00767163" w:rsidRPr="009B3C04" w:rsidRDefault="00767163" w:rsidP="009B3C04">
      <w:pPr>
        <w:pStyle w:val="NoSpacing"/>
        <w:jc w:val="center"/>
        <w:rPr>
          <w:sz w:val="24"/>
          <w:szCs w:val="24"/>
        </w:rPr>
      </w:pPr>
      <w:r w:rsidRPr="009B3C04">
        <w:rPr>
          <w:sz w:val="24"/>
          <w:szCs w:val="24"/>
        </w:rPr>
        <w:t>Chief FOIA Officer’s Report</w:t>
      </w:r>
    </w:p>
    <w:p w:rsidR="00767163" w:rsidRPr="009B3C04" w:rsidRDefault="001A5F85" w:rsidP="009B3C04">
      <w:pPr>
        <w:pStyle w:val="NoSpacing"/>
        <w:jc w:val="center"/>
        <w:rPr>
          <w:sz w:val="24"/>
          <w:szCs w:val="24"/>
        </w:rPr>
      </w:pPr>
      <w:r>
        <w:rPr>
          <w:sz w:val="24"/>
          <w:szCs w:val="24"/>
        </w:rPr>
        <w:t>April 15</w:t>
      </w:r>
      <w:r w:rsidR="00767163" w:rsidRPr="009B3C04">
        <w:rPr>
          <w:sz w:val="24"/>
          <w:szCs w:val="24"/>
        </w:rPr>
        <w:t>, 2019</w:t>
      </w:r>
    </w:p>
    <w:p w:rsidR="00767163" w:rsidRPr="009B3C04" w:rsidRDefault="00767163" w:rsidP="009B3C04">
      <w:pPr>
        <w:pStyle w:val="NoSpacing"/>
        <w:rPr>
          <w:sz w:val="24"/>
          <w:szCs w:val="24"/>
        </w:rPr>
      </w:pPr>
    </w:p>
    <w:p w:rsidR="00767163" w:rsidRPr="009B3C04" w:rsidRDefault="00767163" w:rsidP="009B3C04">
      <w:pPr>
        <w:pStyle w:val="NoSpacing"/>
        <w:rPr>
          <w:sz w:val="24"/>
          <w:szCs w:val="24"/>
        </w:rPr>
      </w:pPr>
    </w:p>
    <w:p w:rsidR="00767163" w:rsidRPr="009B3C04" w:rsidRDefault="00767163" w:rsidP="009B3C04">
      <w:pPr>
        <w:pStyle w:val="NoSpacing"/>
        <w:rPr>
          <w:sz w:val="24"/>
          <w:szCs w:val="24"/>
        </w:rPr>
      </w:pPr>
      <w:r w:rsidRPr="009B3C04">
        <w:rPr>
          <w:sz w:val="24"/>
          <w:szCs w:val="24"/>
        </w:rPr>
        <w:t>The National Indian Gaming Commission (</w:t>
      </w:r>
      <w:r w:rsidR="00D5729C" w:rsidRPr="009B3C04">
        <w:rPr>
          <w:sz w:val="24"/>
          <w:szCs w:val="24"/>
        </w:rPr>
        <w:t>“</w:t>
      </w:r>
      <w:r w:rsidRPr="009B3C04">
        <w:rPr>
          <w:sz w:val="24"/>
          <w:szCs w:val="24"/>
        </w:rPr>
        <w:t>NIGC</w:t>
      </w:r>
      <w:r w:rsidR="00D5729C" w:rsidRPr="009B3C04">
        <w:rPr>
          <w:sz w:val="24"/>
          <w:szCs w:val="24"/>
        </w:rPr>
        <w:t>”</w:t>
      </w:r>
      <w:r w:rsidRPr="009B3C04">
        <w:rPr>
          <w:sz w:val="24"/>
          <w:szCs w:val="24"/>
        </w:rPr>
        <w:t xml:space="preserve">) submits this report in accordance with the </w:t>
      </w:r>
      <w:r w:rsidR="00D5729C" w:rsidRPr="009B3C04">
        <w:rPr>
          <w:sz w:val="24"/>
          <w:szCs w:val="24"/>
        </w:rPr>
        <w:t xml:space="preserve">Department of Justice 2009 Freedom of Information Act (“FOIA”) </w:t>
      </w:r>
      <w:r w:rsidRPr="009B3C04">
        <w:rPr>
          <w:sz w:val="24"/>
          <w:szCs w:val="24"/>
        </w:rPr>
        <w:t>Guidelines calling upon agencies to reaffirm the Federal Government’s “commitment to accountability and transparency,” and as directed in the Guidelines for 2018 Chief FOIA Officers Reports.</w:t>
      </w:r>
    </w:p>
    <w:p w:rsidR="009B3C04" w:rsidRPr="009B3C04" w:rsidRDefault="009B3C04" w:rsidP="009B3C04">
      <w:pPr>
        <w:pStyle w:val="NoSpacing"/>
        <w:rPr>
          <w:sz w:val="24"/>
          <w:szCs w:val="24"/>
        </w:rPr>
      </w:pPr>
    </w:p>
    <w:p w:rsidR="006548C9" w:rsidRPr="001A5F85" w:rsidRDefault="00767163" w:rsidP="009B3C04">
      <w:pPr>
        <w:pStyle w:val="NoSpacing"/>
        <w:rPr>
          <w:sz w:val="24"/>
          <w:szCs w:val="24"/>
        </w:rPr>
      </w:pPr>
      <w:r w:rsidRPr="001A5F85">
        <w:rPr>
          <w:sz w:val="24"/>
          <w:szCs w:val="24"/>
        </w:rPr>
        <w:t xml:space="preserve">In FY 2018, the NIGC FOIA Office (“FO”) was re-organized and </w:t>
      </w:r>
      <w:r w:rsidR="00B927C6" w:rsidRPr="001A5F85">
        <w:rPr>
          <w:sz w:val="24"/>
          <w:szCs w:val="24"/>
        </w:rPr>
        <w:t>re-aligned from</w:t>
      </w:r>
      <w:r w:rsidRPr="001A5F85">
        <w:rPr>
          <w:sz w:val="24"/>
          <w:szCs w:val="24"/>
        </w:rPr>
        <w:t xml:space="preserve"> the Office of the General Counsel to the Division of Information Technolo</w:t>
      </w:r>
      <w:r w:rsidR="006A5901" w:rsidRPr="001A5F85">
        <w:rPr>
          <w:sz w:val="24"/>
          <w:szCs w:val="24"/>
        </w:rPr>
        <w:t>gy.  The Agency Records Officer is responsible for m</w:t>
      </w:r>
      <w:r w:rsidR="00D5729C" w:rsidRPr="001A5F85">
        <w:rPr>
          <w:sz w:val="24"/>
          <w:szCs w:val="24"/>
        </w:rPr>
        <w:t>an</w:t>
      </w:r>
      <w:r w:rsidR="006A5901" w:rsidRPr="001A5F85">
        <w:rPr>
          <w:sz w:val="24"/>
          <w:szCs w:val="24"/>
        </w:rPr>
        <w:t>aging all FOIA-related matters and this position is at the assistant-secretary level or equivalent.</w:t>
      </w:r>
    </w:p>
    <w:p w:rsidR="006548C9" w:rsidRPr="001A5F85" w:rsidRDefault="006548C9" w:rsidP="009B3C04">
      <w:pPr>
        <w:pStyle w:val="NoSpacing"/>
        <w:rPr>
          <w:sz w:val="24"/>
          <w:szCs w:val="24"/>
        </w:rPr>
      </w:pPr>
    </w:p>
    <w:p w:rsidR="00767163" w:rsidRPr="009B3C04" w:rsidRDefault="00D5729C" w:rsidP="009B3C04">
      <w:pPr>
        <w:pStyle w:val="NoSpacing"/>
        <w:rPr>
          <w:sz w:val="24"/>
          <w:szCs w:val="24"/>
        </w:rPr>
      </w:pPr>
      <w:r w:rsidRPr="001A5F85">
        <w:rPr>
          <w:sz w:val="24"/>
          <w:szCs w:val="24"/>
        </w:rPr>
        <w:t>The integration of the FO with</w:t>
      </w:r>
      <w:r w:rsidR="008A4BA1" w:rsidRPr="001A5F85">
        <w:rPr>
          <w:sz w:val="24"/>
          <w:szCs w:val="24"/>
        </w:rPr>
        <w:t xml:space="preserve"> the</w:t>
      </w:r>
      <w:r w:rsidRPr="001A5F85">
        <w:rPr>
          <w:sz w:val="24"/>
          <w:szCs w:val="24"/>
        </w:rPr>
        <w:t xml:space="preserve"> </w:t>
      </w:r>
      <w:r w:rsidR="008A4BA1" w:rsidRPr="001A5F85">
        <w:rPr>
          <w:sz w:val="24"/>
          <w:szCs w:val="24"/>
        </w:rPr>
        <w:t>IT</w:t>
      </w:r>
      <w:r w:rsidRPr="001A5F85">
        <w:rPr>
          <w:sz w:val="24"/>
          <w:szCs w:val="24"/>
        </w:rPr>
        <w:t xml:space="preserve"> </w:t>
      </w:r>
      <w:r w:rsidR="0052436A" w:rsidRPr="001A5F85">
        <w:rPr>
          <w:sz w:val="24"/>
          <w:szCs w:val="24"/>
        </w:rPr>
        <w:t xml:space="preserve">business unit was a consequence of </w:t>
      </w:r>
      <w:r w:rsidR="00B927C6" w:rsidRPr="001A5F85">
        <w:rPr>
          <w:sz w:val="24"/>
          <w:szCs w:val="24"/>
        </w:rPr>
        <w:t>the recognition</w:t>
      </w:r>
      <w:r w:rsidR="0052436A" w:rsidRPr="001A5F85">
        <w:rPr>
          <w:sz w:val="24"/>
          <w:szCs w:val="24"/>
        </w:rPr>
        <w:t xml:space="preserve"> </w:t>
      </w:r>
      <w:r w:rsidR="004D31BE" w:rsidRPr="001A5F85">
        <w:rPr>
          <w:sz w:val="24"/>
          <w:szCs w:val="24"/>
        </w:rPr>
        <w:t xml:space="preserve">that the FO needed to be assured </w:t>
      </w:r>
      <w:r w:rsidR="00767163" w:rsidRPr="001A5F85">
        <w:rPr>
          <w:sz w:val="24"/>
          <w:szCs w:val="24"/>
        </w:rPr>
        <w:t>access</w:t>
      </w:r>
      <w:r w:rsidR="00767163" w:rsidRPr="009B3C04">
        <w:rPr>
          <w:sz w:val="24"/>
          <w:szCs w:val="24"/>
        </w:rPr>
        <w:t xml:space="preserve"> to IT tools and </w:t>
      </w:r>
      <w:r w:rsidRPr="009B3C04">
        <w:rPr>
          <w:sz w:val="24"/>
          <w:szCs w:val="24"/>
        </w:rPr>
        <w:t>that, going forward, FOIA</w:t>
      </w:r>
      <w:r w:rsidR="00767163" w:rsidRPr="009B3C04">
        <w:rPr>
          <w:sz w:val="24"/>
          <w:szCs w:val="24"/>
        </w:rPr>
        <w:t xml:space="preserve">-related needs and concerns </w:t>
      </w:r>
      <w:r w:rsidR="00734374">
        <w:rPr>
          <w:sz w:val="24"/>
          <w:szCs w:val="24"/>
        </w:rPr>
        <w:t>would be</w:t>
      </w:r>
      <w:r w:rsidR="00767163" w:rsidRPr="009B3C04">
        <w:rPr>
          <w:sz w:val="24"/>
          <w:szCs w:val="24"/>
        </w:rPr>
        <w:t xml:space="preserve"> included in IT decision-making.  </w:t>
      </w:r>
      <w:r w:rsidR="004D31BE">
        <w:rPr>
          <w:sz w:val="24"/>
          <w:szCs w:val="24"/>
        </w:rPr>
        <w:t>Already this year, for</w:t>
      </w:r>
      <w:r w:rsidRPr="009B3C04">
        <w:rPr>
          <w:sz w:val="24"/>
          <w:szCs w:val="24"/>
        </w:rPr>
        <w:t xml:space="preserve"> example,</w:t>
      </w:r>
      <w:r w:rsidR="004D31BE">
        <w:rPr>
          <w:sz w:val="24"/>
          <w:szCs w:val="24"/>
        </w:rPr>
        <w:t xml:space="preserve"> t</w:t>
      </w:r>
      <w:r w:rsidR="00767163" w:rsidRPr="009B3C04">
        <w:rPr>
          <w:sz w:val="24"/>
          <w:szCs w:val="24"/>
        </w:rPr>
        <w:t xml:space="preserve">he FO </w:t>
      </w:r>
      <w:r w:rsidR="004D31BE">
        <w:rPr>
          <w:sz w:val="24"/>
          <w:szCs w:val="24"/>
        </w:rPr>
        <w:t xml:space="preserve">has </w:t>
      </w:r>
      <w:r w:rsidRPr="009B3C04">
        <w:rPr>
          <w:sz w:val="24"/>
          <w:szCs w:val="24"/>
        </w:rPr>
        <w:t>identified</w:t>
      </w:r>
      <w:r w:rsidR="00767163" w:rsidRPr="009B3C04">
        <w:rPr>
          <w:sz w:val="24"/>
          <w:szCs w:val="24"/>
        </w:rPr>
        <w:t xml:space="preserve"> significant FOIA-related deficiencies in the agency’s email search and retrieval tools and these concerns </w:t>
      </w:r>
      <w:r w:rsidR="004D31BE">
        <w:rPr>
          <w:sz w:val="24"/>
          <w:szCs w:val="24"/>
        </w:rPr>
        <w:t>are</w:t>
      </w:r>
      <w:r w:rsidR="00767163" w:rsidRPr="009B3C04">
        <w:rPr>
          <w:sz w:val="24"/>
          <w:szCs w:val="24"/>
        </w:rPr>
        <w:t xml:space="preserve"> now incorporated into IT resource planning.</w:t>
      </w:r>
    </w:p>
    <w:p w:rsidR="00767163" w:rsidRPr="009B3C04" w:rsidRDefault="00767163" w:rsidP="009B3C04">
      <w:pPr>
        <w:pStyle w:val="NoSpacing"/>
        <w:rPr>
          <w:sz w:val="24"/>
          <w:szCs w:val="24"/>
        </w:rPr>
      </w:pPr>
    </w:p>
    <w:p w:rsidR="009462C0" w:rsidRDefault="009462C0" w:rsidP="009B3C04">
      <w:pPr>
        <w:pStyle w:val="NoSpacing"/>
        <w:rPr>
          <w:sz w:val="24"/>
          <w:szCs w:val="24"/>
        </w:rPr>
      </w:pPr>
      <w:r w:rsidRPr="009B3C04">
        <w:rPr>
          <w:sz w:val="24"/>
          <w:szCs w:val="24"/>
        </w:rPr>
        <w:t>During FY 2018, NIGC FOIA professionals and staff with FOIA responsibilities did not attend substantive FOIA training, however,</w:t>
      </w:r>
      <w:r w:rsidR="009B3C04" w:rsidRPr="009B3C04">
        <w:rPr>
          <w:sz w:val="24"/>
          <w:szCs w:val="24"/>
        </w:rPr>
        <w:t xml:space="preserve"> the FO had periodic meetings with Records Liaison Officers </w:t>
      </w:r>
      <w:r w:rsidR="001F624A">
        <w:rPr>
          <w:sz w:val="24"/>
          <w:szCs w:val="24"/>
        </w:rPr>
        <w:t xml:space="preserve">for the purpose of </w:t>
      </w:r>
      <w:r w:rsidR="009B3C04" w:rsidRPr="009B3C04">
        <w:rPr>
          <w:sz w:val="24"/>
          <w:szCs w:val="24"/>
        </w:rPr>
        <w:t>establish</w:t>
      </w:r>
      <w:r w:rsidR="001F624A">
        <w:rPr>
          <w:sz w:val="24"/>
          <w:szCs w:val="24"/>
        </w:rPr>
        <w:t>ing and disseminating</w:t>
      </w:r>
      <w:r w:rsidR="009B3C04" w:rsidRPr="009B3C04">
        <w:rPr>
          <w:sz w:val="24"/>
          <w:szCs w:val="24"/>
        </w:rPr>
        <w:t xml:space="preserve"> more uniform </w:t>
      </w:r>
      <w:r w:rsidR="001F624A">
        <w:rPr>
          <w:sz w:val="24"/>
          <w:szCs w:val="24"/>
        </w:rPr>
        <w:t xml:space="preserve">agency </w:t>
      </w:r>
      <w:r w:rsidR="009B3C04" w:rsidRPr="009B3C04">
        <w:rPr>
          <w:sz w:val="24"/>
          <w:szCs w:val="24"/>
        </w:rPr>
        <w:t>standards for sufficient and timely document searches.</w:t>
      </w:r>
    </w:p>
    <w:p w:rsidR="009B3C04" w:rsidRPr="009B3C04" w:rsidRDefault="009B3C04" w:rsidP="009B3C04">
      <w:pPr>
        <w:pStyle w:val="NoSpacing"/>
        <w:rPr>
          <w:sz w:val="24"/>
          <w:szCs w:val="24"/>
        </w:rPr>
      </w:pPr>
    </w:p>
    <w:p w:rsidR="009B3C04" w:rsidRPr="009B3C04" w:rsidRDefault="009B3C04" w:rsidP="009B3C04">
      <w:pPr>
        <w:pStyle w:val="NoSpacing"/>
        <w:rPr>
          <w:sz w:val="24"/>
          <w:szCs w:val="24"/>
        </w:rPr>
      </w:pPr>
      <w:r w:rsidRPr="009B3C04">
        <w:rPr>
          <w:sz w:val="24"/>
          <w:szCs w:val="24"/>
        </w:rPr>
        <w:t xml:space="preserve">The FO is currently updating its </w:t>
      </w:r>
      <w:r w:rsidR="006548C9">
        <w:rPr>
          <w:sz w:val="24"/>
          <w:szCs w:val="24"/>
        </w:rPr>
        <w:t xml:space="preserve">internal </w:t>
      </w:r>
      <w:r w:rsidRPr="009B3C04">
        <w:rPr>
          <w:sz w:val="24"/>
          <w:szCs w:val="24"/>
        </w:rPr>
        <w:t xml:space="preserve">training materials for FY 2019.  Its FY 2019 training goals are 1) to reach 80% of all current personnel with new updated comprehensive training; and, 2) to work with the agency’s Training Office to include FOIA training as part of new employee orientation.  </w:t>
      </w:r>
    </w:p>
    <w:p w:rsidR="009B3C04" w:rsidRDefault="009B3C04" w:rsidP="009B3C04">
      <w:pPr>
        <w:pStyle w:val="NoSpacing"/>
        <w:rPr>
          <w:sz w:val="24"/>
          <w:szCs w:val="24"/>
        </w:rPr>
      </w:pPr>
    </w:p>
    <w:p w:rsidR="00734374" w:rsidRDefault="004D31BE" w:rsidP="004D31BE">
      <w:pPr>
        <w:pStyle w:val="NoSpacing"/>
        <w:rPr>
          <w:sz w:val="24"/>
          <w:szCs w:val="24"/>
        </w:rPr>
      </w:pPr>
      <w:r>
        <w:rPr>
          <w:sz w:val="24"/>
          <w:szCs w:val="24"/>
        </w:rPr>
        <w:t xml:space="preserve">In FY 2018, the </w:t>
      </w:r>
      <w:r w:rsidR="00404EBC">
        <w:rPr>
          <w:sz w:val="24"/>
          <w:szCs w:val="24"/>
        </w:rPr>
        <w:t xml:space="preserve">FO </w:t>
      </w:r>
      <w:r>
        <w:rPr>
          <w:sz w:val="24"/>
          <w:szCs w:val="24"/>
        </w:rPr>
        <w:t>continued to u</w:t>
      </w:r>
      <w:r w:rsidR="001F624A">
        <w:rPr>
          <w:sz w:val="24"/>
          <w:szCs w:val="24"/>
        </w:rPr>
        <w:t>pgrade its customer service</w:t>
      </w:r>
      <w:r>
        <w:rPr>
          <w:sz w:val="24"/>
          <w:szCs w:val="24"/>
        </w:rPr>
        <w:t xml:space="preserve">.  As a </w:t>
      </w:r>
      <w:r w:rsidR="00734374">
        <w:rPr>
          <w:sz w:val="24"/>
          <w:szCs w:val="24"/>
        </w:rPr>
        <w:t xml:space="preserve">business </w:t>
      </w:r>
      <w:r>
        <w:rPr>
          <w:sz w:val="24"/>
          <w:szCs w:val="24"/>
        </w:rPr>
        <w:t xml:space="preserve">rule, all requesters of complex requests </w:t>
      </w:r>
      <w:r w:rsidR="007D5238">
        <w:rPr>
          <w:sz w:val="24"/>
          <w:szCs w:val="24"/>
        </w:rPr>
        <w:t>were</w:t>
      </w:r>
      <w:r>
        <w:rPr>
          <w:sz w:val="24"/>
          <w:szCs w:val="24"/>
        </w:rPr>
        <w:t xml:space="preserve"> contacted and consulted about their request immediately after</w:t>
      </w:r>
      <w:r w:rsidR="00B927C6">
        <w:rPr>
          <w:sz w:val="24"/>
          <w:szCs w:val="24"/>
        </w:rPr>
        <w:t xml:space="preserve"> the</w:t>
      </w:r>
      <w:r>
        <w:rPr>
          <w:sz w:val="24"/>
          <w:szCs w:val="24"/>
        </w:rPr>
        <w:t xml:space="preserve"> initial search.  These requesters </w:t>
      </w:r>
      <w:r w:rsidR="007D5238">
        <w:rPr>
          <w:sz w:val="24"/>
          <w:szCs w:val="24"/>
        </w:rPr>
        <w:t>were</w:t>
      </w:r>
      <w:r>
        <w:rPr>
          <w:sz w:val="24"/>
          <w:szCs w:val="24"/>
        </w:rPr>
        <w:t xml:space="preserve"> educated about the NIGC’s lines of business and record collections and </w:t>
      </w:r>
      <w:r w:rsidR="007D5238">
        <w:rPr>
          <w:sz w:val="24"/>
          <w:szCs w:val="24"/>
        </w:rPr>
        <w:t>were</w:t>
      </w:r>
      <w:r>
        <w:rPr>
          <w:sz w:val="24"/>
          <w:szCs w:val="24"/>
        </w:rPr>
        <w:t xml:space="preserve"> </w:t>
      </w:r>
      <w:r w:rsidR="00B927C6">
        <w:rPr>
          <w:sz w:val="24"/>
          <w:szCs w:val="24"/>
        </w:rPr>
        <w:t xml:space="preserve">often </w:t>
      </w:r>
      <w:r>
        <w:rPr>
          <w:sz w:val="24"/>
          <w:szCs w:val="24"/>
        </w:rPr>
        <w:t>assisted in re-formula</w:t>
      </w:r>
      <w:r w:rsidR="007D5238">
        <w:rPr>
          <w:sz w:val="24"/>
          <w:szCs w:val="24"/>
        </w:rPr>
        <w:t>ting their requests so that the</w:t>
      </w:r>
      <w:r w:rsidR="00B927C6">
        <w:rPr>
          <w:sz w:val="24"/>
          <w:szCs w:val="24"/>
        </w:rPr>
        <w:t xml:space="preserve">y </w:t>
      </w:r>
      <w:r w:rsidR="001F624A">
        <w:rPr>
          <w:sz w:val="24"/>
          <w:szCs w:val="24"/>
        </w:rPr>
        <w:t xml:space="preserve">were </w:t>
      </w:r>
      <w:r w:rsidR="00B927C6">
        <w:rPr>
          <w:sz w:val="24"/>
          <w:szCs w:val="24"/>
        </w:rPr>
        <w:t>more efficiently</w:t>
      </w:r>
      <w:r>
        <w:rPr>
          <w:sz w:val="24"/>
          <w:szCs w:val="24"/>
        </w:rPr>
        <w:t xml:space="preserve"> target</w:t>
      </w:r>
      <w:r w:rsidR="007D5238">
        <w:rPr>
          <w:sz w:val="24"/>
          <w:szCs w:val="24"/>
        </w:rPr>
        <w:t>ed</w:t>
      </w:r>
      <w:r>
        <w:rPr>
          <w:sz w:val="24"/>
          <w:szCs w:val="24"/>
        </w:rPr>
        <w:t xml:space="preserve"> </w:t>
      </w:r>
      <w:r w:rsidR="001F624A">
        <w:rPr>
          <w:sz w:val="24"/>
          <w:szCs w:val="24"/>
        </w:rPr>
        <w:t xml:space="preserve">to </w:t>
      </w:r>
      <w:r>
        <w:rPr>
          <w:sz w:val="24"/>
          <w:szCs w:val="24"/>
        </w:rPr>
        <w:t>relevant NIGC collections.</w:t>
      </w:r>
      <w:r w:rsidR="00404EBC">
        <w:rPr>
          <w:sz w:val="24"/>
          <w:szCs w:val="24"/>
        </w:rPr>
        <w:t xml:space="preserve">  </w:t>
      </w:r>
    </w:p>
    <w:p w:rsidR="00734374" w:rsidRDefault="00734374" w:rsidP="004D31BE">
      <w:pPr>
        <w:pStyle w:val="NoSpacing"/>
        <w:rPr>
          <w:sz w:val="24"/>
          <w:szCs w:val="24"/>
        </w:rPr>
      </w:pPr>
    </w:p>
    <w:p w:rsidR="004D31BE" w:rsidRDefault="00404EBC" w:rsidP="004D31BE">
      <w:pPr>
        <w:pStyle w:val="NoSpacing"/>
        <w:rPr>
          <w:sz w:val="24"/>
          <w:szCs w:val="24"/>
        </w:rPr>
      </w:pPr>
      <w:r>
        <w:rPr>
          <w:sz w:val="24"/>
          <w:szCs w:val="24"/>
        </w:rPr>
        <w:t xml:space="preserve">For any request (simple or complex) that </w:t>
      </w:r>
      <w:r w:rsidR="007D5238">
        <w:rPr>
          <w:sz w:val="24"/>
          <w:szCs w:val="24"/>
        </w:rPr>
        <w:t>took</w:t>
      </w:r>
      <w:r>
        <w:rPr>
          <w:sz w:val="24"/>
          <w:szCs w:val="24"/>
        </w:rPr>
        <w:t xml:space="preserve"> longer than 30 days, customers </w:t>
      </w:r>
      <w:r w:rsidR="007D5238">
        <w:rPr>
          <w:sz w:val="24"/>
          <w:szCs w:val="24"/>
        </w:rPr>
        <w:t>were</w:t>
      </w:r>
      <w:r>
        <w:rPr>
          <w:sz w:val="24"/>
          <w:szCs w:val="24"/>
        </w:rPr>
        <w:t xml:space="preserve"> contacted regularly during the waiting period and given updates as to the status of their request.  </w:t>
      </w:r>
      <w:r w:rsidR="004D31BE">
        <w:rPr>
          <w:sz w:val="24"/>
          <w:szCs w:val="24"/>
        </w:rPr>
        <w:t xml:space="preserve">These </w:t>
      </w:r>
      <w:r w:rsidR="00734374">
        <w:rPr>
          <w:sz w:val="24"/>
          <w:szCs w:val="24"/>
        </w:rPr>
        <w:lastRenderedPageBreak/>
        <w:t>communications</w:t>
      </w:r>
      <w:r w:rsidR="004D31BE">
        <w:rPr>
          <w:sz w:val="24"/>
          <w:szCs w:val="24"/>
        </w:rPr>
        <w:t xml:space="preserve"> </w:t>
      </w:r>
      <w:r w:rsidR="007D5238">
        <w:rPr>
          <w:sz w:val="24"/>
          <w:szCs w:val="24"/>
        </w:rPr>
        <w:t>were</w:t>
      </w:r>
      <w:r w:rsidR="004D31BE">
        <w:rPr>
          <w:sz w:val="24"/>
          <w:szCs w:val="24"/>
        </w:rPr>
        <w:t xml:space="preserve"> essential </w:t>
      </w:r>
      <w:r w:rsidR="007D5238">
        <w:rPr>
          <w:sz w:val="24"/>
          <w:szCs w:val="24"/>
        </w:rPr>
        <w:t>for</w:t>
      </w:r>
      <w:r w:rsidR="004D31BE">
        <w:rPr>
          <w:sz w:val="24"/>
          <w:szCs w:val="24"/>
        </w:rPr>
        <w:t xml:space="preserve"> building positive relationship</w:t>
      </w:r>
      <w:r w:rsidR="007D5238">
        <w:rPr>
          <w:sz w:val="24"/>
          <w:szCs w:val="24"/>
        </w:rPr>
        <w:t>s</w:t>
      </w:r>
      <w:r w:rsidR="004D31BE">
        <w:rPr>
          <w:sz w:val="24"/>
          <w:szCs w:val="24"/>
        </w:rPr>
        <w:t xml:space="preserve"> with customer</w:t>
      </w:r>
      <w:r w:rsidR="007D5238">
        <w:rPr>
          <w:sz w:val="24"/>
          <w:szCs w:val="24"/>
        </w:rPr>
        <w:t>s</w:t>
      </w:r>
      <w:r w:rsidR="004D31BE">
        <w:rPr>
          <w:sz w:val="24"/>
          <w:szCs w:val="24"/>
        </w:rPr>
        <w:t xml:space="preserve"> and reinforce</w:t>
      </w:r>
      <w:r w:rsidR="007D5238">
        <w:rPr>
          <w:sz w:val="24"/>
          <w:szCs w:val="24"/>
        </w:rPr>
        <w:t>d</w:t>
      </w:r>
      <w:r w:rsidR="004D31BE">
        <w:rPr>
          <w:sz w:val="24"/>
          <w:szCs w:val="24"/>
        </w:rPr>
        <w:t xml:space="preserve"> customer confidence in the process</w:t>
      </w:r>
      <w:r w:rsidR="00734374">
        <w:rPr>
          <w:sz w:val="24"/>
          <w:szCs w:val="24"/>
        </w:rPr>
        <w:t>.</w:t>
      </w:r>
    </w:p>
    <w:p w:rsidR="00734374" w:rsidRDefault="00734374" w:rsidP="004D31BE">
      <w:pPr>
        <w:pStyle w:val="NoSpacing"/>
        <w:rPr>
          <w:sz w:val="24"/>
          <w:szCs w:val="24"/>
        </w:rPr>
      </w:pPr>
    </w:p>
    <w:p w:rsidR="00734374" w:rsidRDefault="00734374" w:rsidP="004D31BE">
      <w:pPr>
        <w:pStyle w:val="NoSpacing"/>
        <w:rPr>
          <w:sz w:val="24"/>
          <w:szCs w:val="24"/>
        </w:rPr>
      </w:pPr>
      <w:r>
        <w:rPr>
          <w:sz w:val="24"/>
          <w:szCs w:val="24"/>
        </w:rPr>
        <w:t xml:space="preserve">For customers who requested expedited processing, the average time period that the NIGC took to </w:t>
      </w:r>
      <w:r w:rsidR="007D5238">
        <w:rPr>
          <w:sz w:val="24"/>
          <w:szCs w:val="24"/>
        </w:rPr>
        <w:t>adjudicate their</w:t>
      </w:r>
      <w:r>
        <w:rPr>
          <w:sz w:val="24"/>
          <w:szCs w:val="24"/>
        </w:rPr>
        <w:t xml:space="preserve"> request was 7 days.</w:t>
      </w:r>
    </w:p>
    <w:p w:rsidR="00734374" w:rsidRDefault="00734374" w:rsidP="004D31BE">
      <w:pPr>
        <w:pStyle w:val="NoSpacing"/>
        <w:rPr>
          <w:sz w:val="24"/>
          <w:szCs w:val="24"/>
        </w:rPr>
      </w:pPr>
    </w:p>
    <w:p w:rsidR="00734374" w:rsidRPr="00734374" w:rsidRDefault="00734374" w:rsidP="00734374">
      <w:pPr>
        <w:pStyle w:val="NoSpacing"/>
        <w:rPr>
          <w:sz w:val="24"/>
          <w:szCs w:val="24"/>
        </w:rPr>
      </w:pPr>
      <w:r>
        <w:rPr>
          <w:sz w:val="24"/>
          <w:szCs w:val="24"/>
        </w:rPr>
        <w:t xml:space="preserve">In accordance with </w:t>
      </w:r>
      <w:r w:rsidRPr="00734374">
        <w:rPr>
          <w:sz w:val="24"/>
          <w:szCs w:val="24"/>
        </w:rPr>
        <w:t>The FOIA Improvement Act of 2016</w:t>
      </w:r>
      <w:r>
        <w:rPr>
          <w:sz w:val="24"/>
          <w:szCs w:val="24"/>
        </w:rPr>
        <w:t xml:space="preserve">, the FO </w:t>
      </w:r>
      <w:r w:rsidR="007D5238">
        <w:rPr>
          <w:sz w:val="24"/>
          <w:szCs w:val="24"/>
        </w:rPr>
        <w:t>notified</w:t>
      </w:r>
      <w:r w:rsidRPr="00734374">
        <w:rPr>
          <w:sz w:val="24"/>
          <w:szCs w:val="24"/>
        </w:rPr>
        <w:t xml:space="preserve"> requesters about the services provided by the agency’s FOIA Public Liaison</w:t>
      </w:r>
      <w:r>
        <w:rPr>
          <w:sz w:val="24"/>
          <w:szCs w:val="24"/>
        </w:rPr>
        <w:t>.  In FY 2018, no requesters sought assistance from the NIGC FOIA Public Liaison.</w:t>
      </w:r>
    </w:p>
    <w:p w:rsidR="004D31BE" w:rsidRDefault="004D31BE" w:rsidP="004D31BE">
      <w:pPr>
        <w:pStyle w:val="NoSpacing"/>
        <w:rPr>
          <w:sz w:val="24"/>
          <w:szCs w:val="24"/>
        </w:rPr>
      </w:pPr>
    </w:p>
    <w:p w:rsidR="004D31BE" w:rsidRPr="001A5F85" w:rsidRDefault="004D31BE" w:rsidP="004D31BE">
      <w:pPr>
        <w:pStyle w:val="NoSpacing"/>
        <w:rPr>
          <w:sz w:val="24"/>
          <w:szCs w:val="24"/>
        </w:rPr>
      </w:pPr>
      <w:r>
        <w:rPr>
          <w:sz w:val="24"/>
          <w:szCs w:val="24"/>
        </w:rPr>
        <w:t xml:space="preserve">The FO also </w:t>
      </w:r>
      <w:r w:rsidR="00B927C6">
        <w:rPr>
          <w:sz w:val="24"/>
          <w:szCs w:val="24"/>
        </w:rPr>
        <w:t>took</w:t>
      </w:r>
      <w:r>
        <w:rPr>
          <w:sz w:val="24"/>
          <w:szCs w:val="24"/>
        </w:rPr>
        <w:t xml:space="preserve"> steps to alleviate the burden on document submitters who </w:t>
      </w:r>
      <w:r w:rsidR="00B927C6">
        <w:rPr>
          <w:sz w:val="24"/>
          <w:szCs w:val="24"/>
        </w:rPr>
        <w:t>were</w:t>
      </w:r>
      <w:r>
        <w:rPr>
          <w:sz w:val="24"/>
          <w:szCs w:val="24"/>
        </w:rPr>
        <w:t xml:space="preserve"> burdened with the obligation to review </w:t>
      </w:r>
      <w:r w:rsidR="00B927C6">
        <w:rPr>
          <w:sz w:val="24"/>
          <w:szCs w:val="24"/>
        </w:rPr>
        <w:t>large numbers of submitted documents</w:t>
      </w:r>
      <w:r>
        <w:rPr>
          <w:sz w:val="24"/>
          <w:szCs w:val="24"/>
        </w:rPr>
        <w:t xml:space="preserve">.  </w:t>
      </w:r>
      <w:r w:rsidR="00B927C6">
        <w:rPr>
          <w:sz w:val="24"/>
          <w:szCs w:val="24"/>
        </w:rPr>
        <w:t>S</w:t>
      </w:r>
      <w:r>
        <w:rPr>
          <w:sz w:val="24"/>
          <w:szCs w:val="24"/>
        </w:rPr>
        <w:t xml:space="preserve">ubmitters </w:t>
      </w:r>
      <w:r w:rsidR="00B927C6">
        <w:rPr>
          <w:sz w:val="24"/>
          <w:szCs w:val="24"/>
        </w:rPr>
        <w:t>were</w:t>
      </w:r>
      <w:r>
        <w:rPr>
          <w:sz w:val="24"/>
          <w:szCs w:val="24"/>
        </w:rPr>
        <w:t xml:space="preserve"> provided </w:t>
      </w:r>
      <w:r w:rsidR="00B927C6">
        <w:rPr>
          <w:sz w:val="24"/>
          <w:szCs w:val="24"/>
        </w:rPr>
        <w:t>with a spreadsheet that contained</w:t>
      </w:r>
      <w:r>
        <w:rPr>
          <w:sz w:val="24"/>
          <w:szCs w:val="24"/>
        </w:rPr>
        <w:t xml:space="preserve"> hyperlinks to the </w:t>
      </w:r>
      <w:r w:rsidR="00B927C6">
        <w:rPr>
          <w:sz w:val="24"/>
          <w:szCs w:val="24"/>
        </w:rPr>
        <w:t xml:space="preserve">submitted </w:t>
      </w:r>
      <w:r>
        <w:rPr>
          <w:sz w:val="24"/>
          <w:szCs w:val="24"/>
        </w:rPr>
        <w:t>documents</w:t>
      </w:r>
      <w:r w:rsidR="00B927C6">
        <w:rPr>
          <w:sz w:val="24"/>
          <w:szCs w:val="24"/>
        </w:rPr>
        <w:t xml:space="preserve"> for review</w:t>
      </w:r>
      <w:r>
        <w:rPr>
          <w:sz w:val="24"/>
          <w:szCs w:val="24"/>
        </w:rPr>
        <w:t>.  The</w:t>
      </w:r>
      <w:r w:rsidR="00B927C6">
        <w:rPr>
          <w:sz w:val="24"/>
          <w:szCs w:val="24"/>
        </w:rPr>
        <w:t>se</w:t>
      </w:r>
      <w:r>
        <w:rPr>
          <w:sz w:val="24"/>
          <w:szCs w:val="24"/>
        </w:rPr>
        <w:t xml:space="preserve"> spreadsheets </w:t>
      </w:r>
      <w:r w:rsidR="00B927C6">
        <w:rPr>
          <w:sz w:val="24"/>
          <w:szCs w:val="24"/>
        </w:rPr>
        <w:t xml:space="preserve">provided fields for submitters to </w:t>
      </w:r>
      <w:r>
        <w:rPr>
          <w:sz w:val="24"/>
          <w:szCs w:val="24"/>
        </w:rPr>
        <w:t xml:space="preserve">add metadata and notes for </w:t>
      </w:r>
      <w:r w:rsidR="00B927C6">
        <w:rPr>
          <w:sz w:val="24"/>
          <w:szCs w:val="24"/>
        </w:rPr>
        <w:t xml:space="preserve">seamless </w:t>
      </w:r>
      <w:r w:rsidRPr="001A5F85">
        <w:rPr>
          <w:sz w:val="24"/>
          <w:szCs w:val="24"/>
        </w:rPr>
        <w:t xml:space="preserve">collaboration with the FO.  </w:t>
      </w:r>
      <w:r w:rsidR="002E44A0" w:rsidRPr="001A5F85">
        <w:rPr>
          <w:sz w:val="24"/>
          <w:szCs w:val="24"/>
        </w:rPr>
        <w:t>Using this tool helped to reduce any potential m</w:t>
      </w:r>
      <w:r w:rsidR="001F624A" w:rsidRPr="001A5F85">
        <w:rPr>
          <w:sz w:val="24"/>
          <w:szCs w:val="24"/>
        </w:rPr>
        <w:t>isunderstandings with submitter reviewers</w:t>
      </w:r>
      <w:r w:rsidR="002E44A0" w:rsidRPr="001A5F85">
        <w:rPr>
          <w:sz w:val="24"/>
          <w:szCs w:val="24"/>
        </w:rPr>
        <w:t xml:space="preserve"> and documented the editing process.</w:t>
      </w:r>
    </w:p>
    <w:p w:rsidR="004D31BE" w:rsidRPr="001A5F85" w:rsidRDefault="004D31BE" w:rsidP="009B3C04">
      <w:pPr>
        <w:pStyle w:val="NoSpacing"/>
        <w:rPr>
          <w:sz w:val="24"/>
          <w:szCs w:val="24"/>
        </w:rPr>
      </w:pPr>
    </w:p>
    <w:p w:rsidR="004950EA" w:rsidRPr="001A5F85" w:rsidRDefault="004950EA" w:rsidP="009B3C04">
      <w:pPr>
        <w:pStyle w:val="NoSpacing"/>
        <w:rPr>
          <w:sz w:val="24"/>
          <w:szCs w:val="24"/>
        </w:rPr>
      </w:pPr>
      <w:r w:rsidRPr="001A5F85">
        <w:rPr>
          <w:sz w:val="24"/>
          <w:szCs w:val="24"/>
        </w:rPr>
        <w:t xml:space="preserve">In January 1997, OIP encouraged agencies to include on their websites one or more dedicated FOIA pages. In January 1998, OIP issued guidance to agencies that included ten basic recommendations for agency FOIA websites.  The NIGC has reviewed this guidance and continues to strive to improve its postings.  The NIGC’s reading room can be found at: </w:t>
      </w:r>
      <w:hyperlink r:id="rId6" w:history="1">
        <w:r w:rsidRPr="001A5F85">
          <w:rPr>
            <w:rStyle w:val="Hyperlink"/>
            <w:sz w:val="24"/>
            <w:szCs w:val="24"/>
          </w:rPr>
          <w:t>https://www.nigc.gov/utility/freedom-of-information-act</w:t>
        </w:r>
      </w:hyperlink>
      <w:r w:rsidRPr="001A5F85">
        <w:rPr>
          <w:sz w:val="24"/>
          <w:szCs w:val="24"/>
        </w:rPr>
        <w:t xml:space="preserve"> .</w:t>
      </w:r>
    </w:p>
    <w:p w:rsidR="004950EA" w:rsidRPr="001A5F85" w:rsidRDefault="004950EA" w:rsidP="009B3C04">
      <w:pPr>
        <w:pStyle w:val="NoSpacing"/>
        <w:rPr>
          <w:sz w:val="24"/>
          <w:szCs w:val="24"/>
        </w:rPr>
      </w:pPr>
    </w:p>
    <w:p w:rsidR="00211198" w:rsidRDefault="007D5238" w:rsidP="007D5238">
      <w:pPr>
        <w:pStyle w:val="NoSpacing"/>
        <w:rPr>
          <w:sz w:val="24"/>
          <w:szCs w:val="24"/>
        </w:rPr>
      </w:pPr>
      <w:r w:rsidRPr="001A5F85">
        <w:rPr>
          <w:sz w:val="24"/>
          <w:szCs w:val="24"/>
        </w:rPr>
        <w:t xml:space="preserve">In accordance with the Open Government Act, the FO continued to </w:t>
      </w:r>
      <w:r w:rsidR="002E44A0" w:rsidRPr="001A5F85">
        <w:rPr>
          <w:sz w:val="24"/>
          <w:szCs w:val="24"/>
        </w:rPr>
        <w:t>proactively publish</w:t>
      </w:r>
      <w:r w:rsidRPr="001A5F85">
        <w:rPr>
          <w:sz w:val="24"/>
          <w:szCs w:val="24"/>
        </w:rPr>
        <w:t xml:space="preserve"> on its website </w:t>
      </w:r>
      <w:r w:rsidR="002E44A0" w:rsidRPr="001A5F85">
        <w:rPr>
          <w:sz w:val="24"/>
          <w:szCs w:val="24"/>
        </w:rPr>
        <w:t xml:space="preserve">any </w:t>
      </w:r>
      <w:r w:rsidR="003B6B76" w:rsidRPr="001A5F85">
        <w:rPr>
          <w:sz w:val="24"/>
          <w:szCs w:val="24"/>
        </w:rPr>
        <w:t xml:space="preserve">documents </w:t>
      </w:r>
      <w:r w:rsidRPr="001A5F85">
        <w:rPr>
          <w:sz w:val="24"/>
          <w:szCs w:val="24"/>
        </w:rPr>
        <w:t>that were likely to be of interest to the public</w:t>
      </w:r>
      <w:r w:rsidR="002E44A0" w:rsidRPr="001A5F85">
        <w:rPr>
          <w:sz w:val="24"/>
          <w:szCs w:val="24"/>
        </w:rPr>
        <w:t>,</w:t>
      </w:r>
      <w:r w:rsidRPr="001A5F85">
        <w:rPr>
          <w:sz w:val="24"/>
          <w:szCs w:val="24"/>
        </w:rPr>
        <w:t xml:space="preserve"> </w:t>
      </w:r>
      <w:r w:rsidR="00C6280F" w:rsidRPr="001A5F85">
        <w:rPr>
          <w:sz w:val="24"/>
          <w:szCs w:val="24"/>
        </w:rPr>
        <w:t xml:space="preserve">including:  gaming ordinances; enforcement actions, lands opinions; and declination letters.  </w:t>
      </w:r>
      <w:r w:rsidR="003B6B76" w:rsidRPr="001A5F85">
        <w:rPr>
          <w:sz w:val="24"/>
          <w:szCs w:val="24"/>
        </w:rPr>
        <w:t>These documents were published in pdf format</w:t>
      </w:r>
      <w:r w:rsidR="002E44A0" w:rsidRPr="001A5F85">
        <w:rPr>
          <w:sz w:val="24"/>
          <w:szCs w:val="24"/>
        </w:rPr>
        <w:t>,</w:t>
      </w:r>
      <w:r w:rsidR="003B6B76" w:rsidRPr="001A5F85">
        <w:rPr>
          <w:sz w:val="24"/>
          <w:szCs w:val="24"/>
        </w:rPr>
        <w:t xml:space="preserve"> which is a standard format </w:t>
      </w:r>
      <w:r w:rsidR="001F624A" w:rsidRPr="001A5F85">
        <w:rPr>
          <w:sz w:val="24"/>
          <w:szCs w:val="24"/>
        </w:rPr>
        <w:t>that</w:t>
      </w:r>
      <w:r w:rsidR="003B6B76" w:rsidRPr="001A5F85">
        <w:rPr>
          <w:sz w:val="24"/>
          <w:szCs w:val="24"/>
        </w:rPr>
        <w:t xml:space="preserve"> universally accessible on any modern browser.</w:t>
      </w:r>
      <w:r w:rsidR="003B6B76">
        <w:rPr>
          <w:sz w:val="24"/>
          <w:szCs w:val="24"/>
        </w:rPr>
        <w:t xml:space="preserve">  </w:t>
      </w:r>
    </w:p>
    <w:p w:rsidR="00211198" w:rsidRDefault="00211198" w:rsidP="007D5238">
      <w:pPr>
        <w:pStyle w:val="NoSpacing"/>
        <w:rPr>
          <w:sz w:val="24"/>
          <w:szCs w:val="24"/>
        </w:rPr>
      </w:pPr>
    </w:p>
    <w:p w:rsidR="00211198" w:rsidRPr="007D5238" w:rsidRDefault="00211198" w:rsidP="00211198">
      <w:pPr>
        <w:pStyle w:val="NoSpacing"/>
        <w:rPr>
          <w:sz w:val="24"/>
          <w:szCs w:val="24"/>
        </w:rPr>
      </w:pPr>
      <w:r>
        <w:rPr>
          <w:sz w:val="24"/>
          <w:szCs w:val="24"/>
        </w:rPr>
        <w:t xml:space="preserve">Because the NIGC handles a low volume of annual requests, it is easy to identify </w:t>
      </w:r>
      <w:r w:rsidRPr="007D5238">
        <w:rPr>
          <w:sz w:val="24"/>
          <w:szCs w:val="24"/>
        </w:rPr>
        <w:t xml:space="preserve">records that have </w:t>
      </w:r>
      <w:r w:rsidR="001A5F85">
        <w:rPr>
          <w:sz w:val="24"/>
          <w:szCs w:val="24"/>
        </w:rPr>
        <w:t xml:space="preserve">been </w:t>
      </w:r>
      <w:r>
        <w:rPr>
          <w:sz w:val="24"/>
          <w:szCs w:val="24"/>
        </w:rPr>
        <w:t xml:space="preserve">requested </w:t>
      </w:r>
      <w:r w:rsidRPr="007D5238">
        <w:rPr>
          <w:sz w:val="24"/>
          <w:szCs w:val="24"/>
        </w:rPr>
        <w:t>three or more times</w:t>
      </w:r>
      <w:r>
        <w:rPr>
          <w:sz w:val="24"/>
          <w:szCs w:val="24"/>
        </w:rPr>
        <w:t>.  Moreover, the NIGC’s FOIA Tracking System contains a report that lists a description of all requests and this can be consulted for easy reference.  In FY 2018, there were no instances of any request that had been requested three times and thus required to be posted.</w:t>
      </w:r>
    </w:p>
    <w:p w:rsidR="00211198" w:rsidRDefault="00211198" w:rsidP="007D5238">
      <w:pPr>
        <w:pStyle w:val="NoSpacing"/>
        <w:rPr>
          <w:sz w:val="24"/>
          <w:szCs w:val="24"/>
        </w:rPr>
      </w:pPr>
    </w:p>
    <w:p w:rsidR="007D5238" w:rsidRDefault="00211198" w:rsidP="007D5238">
      <w:pPr>
        <w:pStyle w:val="NoSpacing"/>
        <w:rPr>
          <w:sz w:val="24"/>
          <w:szCs w:val="24"/>
        </w:rPr>
      </w:pPr>
      <w:r>
        <w:rPr>
          <w:sz w:val="24"/>
          <w:szCs w:val="24"/>
        </w:rPr>
        <w:t>One posting of particular</w:t>
      </w:r>
      <w:r w:rsidR="007D5238">
        <w:rPr>
          <w:sz w:val="24"/>
          <w:szCs w:val="24"/>
        </w:rPr>
        <w:t xml:space="preserve"> significance </w:t>
      </w:r>
      <w:r>
        <w:rPr>
          <w:sz w:val="24"/>
          <w:szCs w:val="24"/>
        </w:rPr>
        <w:t>that should be mentioned is that of</w:t>
      </w:r>
      <w:r w:rsidR="007D5238">
        <w:rPr>
          <w:sz w:val="24"/>
          <w:szCs w:val="24"/>
        </w:rPr>
        <w:t xml:space="preserve"> NEPA related documents that were part of </w:t>
      </w:r>
      <w:r w:rsidR="00B927C6">
        <w:rPr>
          <w:sz w:val="24"/>
          <w:szCs w:val="24"/>
        </w:rPr>
        <w:t>an</w:t>
      </w:r>
      <w:r w:rsidR="008A4BA1">
        <w:rPr>
          <w:sz w:val="24"/>
          <w:szCs w:val="24"/>
        </w:rPr>
        <w:t xml:space="preserve"> NIGC </w:t>
      </w:r>
      <w:r w:rsidR="007D5238">
        <w:rPr>
          <w:sz w:val="24"/>
          <w:szCs w:val="24"/>
        </w:rPr>
        <w:t>gaming management contract</w:t>
      </w:r>
      <w:r w:rsidR="00B927C6">
        <w:rPr>
          <w:sz w:val="24"/>
          <w:szCs w:val="24"/>
        </w:rPr>
        <w:t xml:space="preserve"> approval</w:t>
      </w:r>
      <w:r w:rsidR="007D5238">
        <w:rPr>
          <w:sz w:val="24"/>
          <w:szCs w:val="24"/>
        </w:rPr>
        <w:t>.</w:t>
      </w:r>
      <w:r w:rsidR="00C6280F">
        <w:rPr>
          <w:sz w:val="24"/>
          <w:szCs w:val="24"/>
        </w:rPr>
        <w:t xml:space="preserve">  In consultation with the Office of the General Counsel, it was recognized that these documents were likely to generate widespread interest and therefore an ideal candidate for pro-active disclosure.</w:t>
      </w:r>
    </w:p>
    <w:p w:rsidR="0084053C" w:rsidRDefault="0084053C" w:rsidP="007D5238">
      <w:pPr>
        <w:pStyle w:val="NoSpacing"/>
        <w:rPr>
          <w:sz w:val="24"/>
          <w:szCs w:val="24"/>
        </w:rPr>
      </w:pPr>
    </w:p>
    <w:p w:rsidR="008A4BA1" w:rsidRPr="001A5F85" w:rsidRDefault="008A4BA1" w:rsidP="007D5238">
      <w:pPr>
        <w:pStyle w:val="NoSpacing"/>
        <w:rPr>
          <w:sz w:val="24"/>
          <w:szCs w:val="24"/>
        </w:rPr>
      </w:pPr>
      <w:r>
        <w:rPr>
          <w:sz w:val="24"/>
          <w:szCs w:val="24"/>
        </w:rPr>
        <w:t xml:space="preserve">The NIGC regularly reviews </w:t>
      </w:r>
      <w:r w:rsidR="00363389">
        <w:rPr>
          <w:sz w:val="24"/>
          <w:szCs w:val="24"/>
        </w:rPr>
        <w:t>its FOIA web postings</w:t>
      </w:r>
      <w:r>
        <w:rPr>
          <w:sz w:val="24"/>
          <w:szCs w:val="24"/>
        </w:rPr>
        <w:t xml:space="preserve"> to ensure that they and </w:t>
      </w:r>
      <w:r w:rsidR="00363389">
        <w:rPr>
          <w:sz w:val="24"/>
          <w:szCs w:val="24"/>
        </w:rPr>
        <w:t xml:space="preserve">are </w:t>
      </w:r>
      <w:r>
        <w:rPr>
          <w:sz w:val="24"/>
          <w:szCs w:val="24"/>
        </w:rPr>
        <w:t>informative and user-friendly</w:t>
      </w:r>
      <w:r w:rsidR="00363389">
        <w:rPr>
          <w:sz w:val="24"/>
          <w:szCs w:val="24"/>
        </w:rPr>
        <w:t xml:space="preserve">.  In one case it was pointed </w:t>
      </w:r>
      <w:r>
        <w:rPr>
          <w:sz w:val="24"/>
          <w:szCs w:val="24"/>
        </w:rPr>
        <w:t xml:space="preserve">out that the FY 2018 Q4 Report link had been inadvertently </w:t>
      </w:r>
      <w:r w:rsidR="00363389">
        <w:rPr>
          <w:sz w:val="24"/>
          <w:szCs w:val="24"/>
        </w:rPr>
        <w:t xml:space="preserve">dropped </w:t>
      </w:r>
      <w:r>
        <w:rPr>
          <w:sz w:val="24"/>
          <w:szCs w:val="24"/>
        </w:rPr>
        <w:t xml:space="preserve">and </w:t>
      </w:r>
      <w:r w:rsidR="002E44A0">
        <w:rPr>
          <w:sz w:val="24"/>
          <w:szCs w:val="24"/>
        </w:rPr>
        <w:t xml:space="preserve">this </w:t>
      </w:r>
      <w:r w:rsidR="00363389">
        <w:rPr>
          <w:sz w:val="24"/>
          <w:szCs w:val="24"/>
        </w:rPr>
        <w:t>was immediately repaired</w:t>
      </w:r>
      <w:r>
        <w:rPr>
          <w:sz w:val="24"/>
          <w:szCs w:val="24"/>
        </w:rPr>
        <w:t xml:space="preserve">.  </w:t>
      </w:r>
      <w:r w:rsidR="0073767E">
        <w:rPr>
          <w:sz w:val="24"/>
          <w:szCs w:val="24"/>
        </w:rPr>
        <w:t>In FY 2018, all</w:t>
      </w:r>
      <w:r>
        <w:rPr>
          <w:sz w:val="24"/>
          <w:szCs w:val="24"/>
        </w:rPr>
        <w:t xml:space="preserve"> quarterly reporting</w:t>
      </w:r>
      <w:r w:rsidR="0073767E">
        <w:rPr>
          <w:sz w:val="24"/>
          <w:szCs w:val="24"/>
        </w:rPr>
        <w:t xml:space="preserve"> </w:t>
      </w:r>
      <w:r w:rsidR="002E44A0">
        <w:rPr>
          <w:sz w:val="24"/>
          <w:szCs w:val="24"/>
        </w:rPr>
        <w:t xml:space="preserve">was </w:t>
      </w:r>
      <w:r w:rsidR="0073767E">
        <w:rPr>
          <w:sz w:val="24"/>
          <w:szCs w:val="24"/>
        </w:rPr>
        <w:t>completed in a timely manner</w:t>
      </w:r>
      <w:r>
        <w:rPr>
          <w:sz w:val="24"/>
          <w:szCs w:val="24"/>
        </w:rPr>
        <w:t xml:space="preserve">.  The link to these quarterly reports is: </w:t>
      </w:r>
      <w:r w:rsidR="002E44A0">
        <w:rPr>
          <w:sz w:val="24"/>
          <w:szCs w:val="24"/>
        </w:rPr>
        <w:t xml:space="preserve"> </w:t>
      </w:r>
      <w:hyperlink r:id="rId7" w:history="1">
        <w:r w:rsidR="002E44A0" w:rsidRPr="00C96757">
          <w:rPr>
            <w:rStyle w:val="Hyperlink"/>
            <w:sz w:val="24"/>
            <w:szCs w:val="24"/>
          </w:rPr>
          <w:t>https://www.nigc.gov/commission/nigc-quarterly-foia-reports</w:t>
        </w:r>
      </w:hyperlink>
      <w:r>
        <w:rPr>
          <w:sz w:val="24"/>
          <w:szCs w:val="24"/>
        </w:rPr>
        <w:t xml:space="preserve"> .</w:t>
      </w:r>
      <w:r w:rsidR="0084053C">
        <w:rPr>
          <w:sz w:val="24"/>
          <w:szCs w:val="24"/>
        </w:rPr>
        <w:t xml:space="preserve">  Additionally, the link to the </w:t>
      </w:r>
      <w:r w:rsidR="0084053C" w:rsidRPr="001A5F85">
        <w:rPr>
          <w:sz w:val="24"/>
          <w:szCs w:val="24"/>
        </w:rPr>
        <w:t xml:space="preserve">NIGC’s annual reports is:  </w:t>
      </w:r>
      <w:hyperlink r:id="rId8" w:history="1">
        <w:r w:rsidR="0084053C" w:rsidRPr="001A5F85">
          <w:rPr>
            <w:rStyle w:val="Hyperlink"/>
            <w:sz w:val="24"/>
            <w:szCs w:val="24"/>
          </w:rPr>
          <w:t>https://www.nigc.gov/commission/foia-reports</w:t>
        </w:r>
      </w:hyperlink>
      <w:r w:rsidR="0084053C" w:rsidRPr="001A5F85">
        <w:rPr>
          <w:sz w:val="24"/>
          <w:szCs w:val="24"/>
        </w:rPr>
        <w:t xml:space="preserve"> .</w:t>
      </w:r>
    </w:p>
    <w:p w:rsidR="007D5238" w:rsidRPr="001A5F85" w:rsidRDefault="007D5238" w:rsidP="007D5238">
      <w:pPr>
        <w:pStyle w:val="NoSpacing"/>
        <w:rPr>
          <w:sz w:val="24"/>
          <w:szCs w:val="24"/>
        </w:rPr>
      </w:pPr>
    </w:p>
    <w:p w:rsidR="004A2289" w:rsidRPr="001A5F85" w:rsidRDefault="00EC6CCC" w:rsidP="0084053C">
      <w:pPr>
        <w:pStyle w:val="NoSpacing"/>
        <w:rPr>
          <w:sz w:val="24"/>
          <w:szCs w:val="24"/>
        </w:rPr>
      </w:pPr>
      <w:r w:rsidRPr="001A5F85">
        <w:rPr>
          <w:sz w:val="24"/>
          <w:szCs w:val="24"/>
        </w:rPr>
        <w:t xml:space="preserve">Although the NIGC was unable to eliminate </w:t>
      </w:r>
      <w:r w:rsidR="002E44A0" w:rsidRPr="001A5F85">
        <w:rPr>
          <w:sz w:val="24"/>
          <w:szCs w:val="24"/>
        </w:rPr>
        <w:t>its</w:t>
      </w:r>
      <w:r w:rsidRPr="001A5F85">
        <w:rPr>
          <w:sz w:val="24"/>
          <w:szCs w:val="24"/>
        </w:rPr>
        <w:t xml:space="preserve"> backlog </w:t>
      </w:r>
      <w:r w:rsidR="002E44A0" w:rsidRPr="001A5F85">
        <w:rPr>
          <w:sz w:val="24"/>
          <w:szCs w:val="24"/>
        </w:rPr>
        <w:t xml:space="preserve">requests </w:t>
      </w:r>
      <w:r w:rsidRPr="001A5F85">
        <w:rPr>
          <w:sz w:val="24"/>
          <w:szCs w:val="24"/>
        </w:rPr>
        <w:t xml:space="preserve">entirely, in FY 2018, </w:t>
      </w:r>
      <w:r w:rsidR="002E44A0" w:rsidRPr="001A5F85">
        <w:rPr>
          <w:sz w:val="24"/>
          <w:szCs w:val="24"/>
        </w:rPr>
        <w:t xml:space="preserve">there was </w:t>
      </w:r>
      <w:r w:rsidRPr="001A5F85">
        <w:rPr>
          <w:sz w:val="24"/>
          <w:szCs w:val="24"/>
        </w:rPr>
        <w:t xml:space="preserve">considerable progress </w:t>
      </w:r>
      <w:r w:rsidR="0084053C" w:rsidRPr="001A5F85">
        <w:rPr>
          <w:sz w:val="24"/>
          <w:szCs w:val="24"/>
        </w:rPr>
        <w:t>towards reducing</w:t>
      </w:r>
      <w:r w:rsidR="0073767E" w:rsidRPr="001A5F85">
        <w:rPr>
          <w:sz w:val="24"/>
          <w:szCs w:val="24"/>
        </w:rPr>
        <w:t xml:space="preserve"> </w:t>
      </w:r>
      <w:r w:rsidR="002E44A0" w:rsidRPr="001A5F85">
        <w:rPr>
          <w:sz w:val="24"/>
          <w:szCs w:val="24"/>
        </w:rPr>
        <w:t>their</w:t>
      </w:r>
      <w:r w:rsidR="0073767E" w:rsidRPr="001A5F85">
        <w:rPr>
          <w:sz w:val="24"/>
          <w:szCs w:val="24"/>
        </w:rPr>
        <w:t xml:space="preserve"> number</w:t>
      </w:r>
      <w:r w:rsidRPr="001A5F85">
        <w:rPr>
          <w:sz w:val="24"/>
          <w:szCs w:val="24"/>
        </w:rPr>
        <w:t xml:space="preserve">.  </w:t>
      </w:r>
      <w:r w:rsidR="0084053C" w:rsidRPr="001A5F85">
        <w:rPr>
          <w:sz w:val="24"/>
          <w:szCs w:val="24"/>
        </w:rPr>
        <w:t>At the start of FY 2019 there were 20 outstanding backlog requests</w:t>
      </w:r>
      <w:r w:rsidR="004D30AE" w:rsidRPr="001A5F85">
        <w:rPr>
          <w:sz w:val="24"/>
          <w:szCs w:val="24"/>
        </w:rPr>
        <w:t>.  Of these 20 req</w:t>
      </w:r>
      <w:r w:rsidR="0073767E" w:rsidRPr="001A5F85">
        <w:rPr>
          <w:sz w:val="24"/>
          <w:szCs w:val="24"/>
        </w:rPr>
        <w:t>uests, 13 were closed</w:t>
      </w:r>
      <w:r w:rsidR="005D77DC" w:rsidRPr="001A5F85">
        <w:rPr>
          <w:sz w:val="24"/>
          <w:szCs w:val="24"/>
        </w:rPr>
        <w:t xml:space="preserve">.  Of these 13 that were closed, </w:t>
      </w:r>
      <w:r w:rsidR="004D30AE" w:rsidRPr="001A5F85">
        <w:rPr>
          <w:sz w:val="24"/>
          <w:szCs w:val="24"/>
        </w:rPr>
        <w:t xml:space="preserve">one was closed because the request </w:t>
      </w:r>
      <w:r w:rsidR="0073767E" w:rsidRPr="001A5F85">
        <w:rPr>
          <w:sz w:val="24"/>
          <w:szCs w:val="24"/>
        </w:rPr>
        <w:t>had been</w:t>
      </w:r>
      <w:r w:rsidR="004D30AE" w:rsidRPr="001A5F85">
        <w:rPr>
          <w:sz w:val="24"/>
          <w:szCs w:val="24"/>
        </w:rPr>
        <w:t xml:space="preserve"> withdrawn</w:t>
      </w:r>
      <w:r w:rsidR="002D5630" w:rsidRPr="001A5F85">
        <w:rPr>
          <w:sz w:val="24"/>
          <w:szCs w:val="24"/>
        </w:rPr>
        <w:t xml:space="preserve"> </w:t>
      </w:r>
      <w:r w:rsidR="001A5F85">
        <w:rPr>
          <w:sz w:val="24"/>
          <w:szCs w:val="24"/>
        </w:rPr>
        <w:t>(</w:t>
      </w:r>
      <w:r w:rsidR="005D77DC" w:rsidRPr="001A5F85">
        <w:rPr>
          <w:sz w:val="24"/>
          <w:szCs w:val="24"/>
        </w:rPr>
        <w:t xml:space="preserve">all </w:t>
      </w:r>
      <w:r w:rsidR="004D30AE" w:rsidRPr="001A5F85">
        <w:rPr>
          <w:sz w:val="24"/>
          <w:szCs w:val="24"/>
        </w:rPr>
        <w:t>oth</w:t>
      </w:r>
      <w:r w:rsidR="005D77DC" w:rsidRPr="001A5F85">
        <w:rPr>
          <w:sz w:val="24"/>
          <w:szCs w:val="24"/>
        </w:rPr>
        <w:t>ers we</w:t>
      </w:r>
      <w:r w:rsidR="001A5F85">
        <w:rPr>
          <w:sz w:val="24"/>
          <w:szCs w:val="24"/>
        </w:rPr>
        <w:t>re completed as requested).  Eight of the 13 closed</w:t>
      </w:r>
      <w:r w:rsidR="005D77DC" w:rsidRPr="001A5F85">
        <w:rPr>
          <w:sz w:val="24"/>
          <w:szCs w:val="24"/>
        </w:rPr>
        <w:t xml:space="preserve"> were among the 10 oldest.</w:t>
      </w:r>
      <w:r w:rsidR="004D30AE" w:rsidRPr="001A5F85">
        <w:rPr>
          <w:sz w:val="24"/>
          <w:szCs w:val="24"/>
        </w:rPr>
        <w:t xml:space="preserve"> </w:t>
      </w:r>
      <w:r w:rsidR="0084053C" w:rsidRPr="001A5F85">
        <w:rPr>
          <w:sz w:val="24"/>
          <w:szCs w:val="24"/>
        </w:rPr>
        <w:t xml:space="preserve"> </w:t>
      </w:r>
    </w:p>
    <w:p w:rsidR="004A2289" w:rsidRPr="001A5F85" w:rsidRDefault="004A2289" w:rsidP="0084053C">
      <w:pPr>
        <w:pStyle w:val="NoSpacing"/>
        <w:rPr>
          <w:sz w:val="24"/>
          <w:szCs w:val="24"/>
        </w:rPr>
      </w:pPr>
    </w:p>
    <w:p w:rsidR="0084053C" w:rsidRDefault="001A5F85" w:rsidP="0084053C">
      <w:pPr>
        <w:pStyle w:val="NoSpacing"/>
        <w:rPr>
          <w:sz w:val="24"/>
          <w:szCs w:val="24"/>
        </w:rPr>
      </w:pPr>
      <w:r>
        <w:rPr>
          <w:sz w:val="24"/>
          <w:szCs w:val="24"/>
        </w:rPr>
        <w:t>In FY 2018, the FO accumulated 3</w:t>
      </w:r>
      <w:r w:rsidR="004A2289" w:rsidRPr="001A5F85">
        <w:rPr>
          <w:sz w:val="24"/>
          <w:szCs w:val="24"/>
        </w:rPr>
        <w:t xml:space="preserve"> </w:t>
      </w:r>
      <w:r w:rsidR="0073767E" w:rsidRPr="001A5F85">
        <w:rPr>
          <w:sz w:val="24"/>
          <w:szCs w:val="24"/>
        </w:rPr>
        <w:t xml:space="preserve">additional </w:t>
      </w:r>
      <w:r w:rsidR="004A2289" w:rsidRPr="001A5F85">
        <w:rPr>
          <w:sz w:val="24"/>
          <w:szCs w:val="24"/>
        </w:rPr>
        <w:t>backlogs and, therefore, the total number of backlogs at year</w:t>
      </w:r>
      <w:r w:rsidR="002E44A0" w:rsidRPr="001A5F85">
        <w:rPr>
          <w:sz w:val="24"/>
          <w:szCs w:val="24"/>
        </w:rPr>
        <w:t>-</w:t>
      </w:r>
      <w:r w:rsidR="004A2289" w:rsidRPr="001A5F85">
        <w:rPr>
          <w:sz w:val="24"/>
          <w:szCs w:val="24"/>
        </w:rPr>
        <w:t xml:space="preserve">end </w:t>
      </w:r>
      <w:r>
        <w:rPr>
          <w:sz w:val="24"/>
          <w:szCs w:val="24"/>
        </w:rPr>
        <w:t>totaled 10</w:t>
      </w:r>
      <w:bookmarkStart w:id="0" w:name="_GoBack"/>
      <w:bookmarkEnd w:id="0"/>
      <w:r w:rsidR="004A2289" w:rsidRPr="001A5F85">
        <w:rPr>
          <w:sz w:val="24"/>
          <w:szCs w:val="24"/>
        </w:rPr>
        <w:t xml:space="preserve">.  </w:t>
      </w:r>
      <w:r w:rsidR="002E44A0" w:rsidRPr="001A5F85">
        <w:rPr>
          <w:sz w:val="24"/>
          <w:szCs w:val="24"/>
        </w:rPr>
        <w:t>On balance</w:t>
      </w:r>
      <w:r w:rsidR="0073767E" w:rsidRPr="001A5F85">
        <w:rPr>
          <w:sz w:val="24"/>
          <w:szCs w:val="24"/>
        </w:rPr>
        <w:t xml:space="preserve">, </w:t>
      </w:r>
      <w:r w:rsidR="004A2289" w:rsidRPr="001A5F85">
        <w:rPr>
          <w:sz w:val="24"/>
          <w:szCs w:val="24"/>
        </w:rPr>
        <w:t xml:space="preserve">more than half of the NIGC’s backlog </w:t>
      </w:r>
      <w:r w:rsidR="002E44A0" w:rsidRPr="001A5F85">
        <w:rPr>
          <w:sz w:val="24"/>
          <w:szCs w:val="24"/>
        </w:rPr>
        <w:t xml:space="preserve">requests </w:t>
      </w:r>
      <w:r w:rsidR="004A2289" w:rsidRPr="001A5F85">
        <w:rPr>
          <w:sz w:val="24"/>
          <w:szCs w:val="24"/>
        </w:rPr>
        <w:t>(</w:t>
      </w:r>
      <w:r w:rsidR="0084053C" w:rsidRPr="001A5F85">
        <w:rPr>
          <w:sz w:val="24"/>
          <w:szCs w:val="24"/>
        </w:rPr>
        <w:t>55%</w:t>
      </w:r>
      <w:r w:rsidR="004A2289" w:rsidRPr="001A5F85">
        <w:rPr>
          <w:sz w:val="24"/>
          <w:szCs w:val="24"/>
        </w:rPr>
        <w:t xml:space="preserve">) </w:t>
      </w:r>
      <w:r w:rsidR="0024745F" w:rsidRPr="001A5F85">
        <w:rPr>
          <w:sz w:val="24"/>
          <w:szCs w:val="24"/>
        </w:rPr>
        <w:t>were</w:t>
      </w:r>
      <w:r w:rsidR="004A2289" w:rsidRPr="001A5F85">
        <w:rPr>
          <w:sz w:val="24"/>
          <w:szCs w:val="24"/>
        </w:rPr>
        <w:t xml:space="preserve"> </w:t>
      </w:r>
      <w:r w:rsidR="0024745F" w:rsidRPr="001A5F85">
        <w:rPr>
          <w:sz w:val="24"/>
          <w:szCs w:val="24"/>
        </w:rPr>
        <w:t>closed</w:t>
      </w:r>
      <w:r w:rsidR="004A2289" w:rsidRPr="001A5F85">
        <w:rPr>
          <w:sz w:val="24"/>
          <w:szCs w:val="24"/>
        </w:rPr>
        <w:t xml:space="preserve"> in FY2018.</w:t>
      </w:r>
      <w:r w:rsidR="0084053C" w:rsidRPr="001A5F85">
        <w:rPr>
          <w:sz w:val="24"/>
          <w:szCs w:val="24"/>
        </w:rPr>
        <w:t xml:space="preserve">  It is notable that this </w:t>
      </w:r>
      <w:r w:rsidR="0024745F" w:rsidRPr="001A5F85">
        <w:rPr>
          <w:sz w:val="24"/>
          <w:szCs w:val="24"/>
        </w:rPr>
        <w:t xml:space="preserve">reduction </w:t>
      </w:r>
      <w:r w:rsidR="0084053C" w:rsidRPr="001A5F85">
        <w:rPr>
          <w:sz w:val="24"/>
          <w:szCs w:val="24"/>
        </w:rPr>
        <w:t>was achieved without collaterally impacting the processing of new requests.   In fact, the average FY 2018 response</w:t>
      </w:r>
      <w:r w:rsidR="0084053C">
        <w:rPr>
          <w:sz w:val="24"/>
          <w:szCs w:val="24"/>
        </w:rPr>
        <w:t xml:space="preserve"> time for simple requests fell from 126.3 days to 29 days (a 76% drop) and the response time for complex requests also fell from an average of 289 days to 173 (a 40% drop).</w:t>
      </w:r>
      <w:r w:rsidR="004A2289">
        <w:rPr>
          <w:sz w:val="24"/>
          <w:szCs w:val="24"/>
        </w:rPr>
        <w:t xml:space="preserve">  </w:t>
      </w:r>
    </w:p>
    <w:p w:rsidR="004A2289" w:rsidRDefault="004A2289" w:rsidP="0084053C">
      <w:pPr>
        <w:pStyle w:val="NoSpacing"/>
        <w:rPr>
          <w:sz w:val="24"/>
          <w:szCs w:val="24"/>
        </w:rPr>
      </w:pPr>
    </w:p>
    <w:p w:rsidR="007D5238" w:rsidRDefault="004A2289" w:rsidP="007D5238">
      <w:pPr>
        <w:pStyle w:val="NoSpacing"/>
        <w:rPr>
          <w:sz w:val="24"/>
          <w:szCs w:val="24"/>
        </w:rPr>
      </w:pPr>
      <w:r>
        <w:rPr>
          <w:sz w:val="24"/>
          <w:szCs w:val="24"/>
        </w:rPr>
        <w:t>The NIGC will continue to work on reducing the remaining backlog requests</w:t>
      </w:r>
      <w:r w:rsidR="0073767E">
        <w:rPr>
          <w:sz w:val="24"/>
          <w:szCs w:val="24"/>
        </w:rPr>
        <w:t xml:space="preserve">.  One of the </w:t>
      </w:r>
      <w:r w:rsidR="00AD27C0">
        <w:rPr>
          <w:sz w:val="24"/>
          <w:szCs w:val="24"/>
        </w:rPr>
        <w:t>constraints that is limiting the reduction of backlog requests is the lack of womenpower</w:t>
      </w:r>
      <w:r w:rsidR="001F624A">
        <w:rPr>
          <w:sz w:val="24"/>
          <w:szCs w:val="24"/>
        </w:rPr>
        <w:t xml:space="preserve"> (there</w:t>
      </w:r>
      <w:r w:rsidR="00AD27C0">
        <w:rPr>
          <w:sz w:val="24"/>
          <w:szCs w:val="24"/>
        </w:rPr>
        <w:t xml:space="preserve"> is a limited number of employees who have the expertise </w:t>
      </w:r>
      <w:r w:rsidR="001F624A">
        <w:rPr>
          <w:sz w:val="24"/>
          <w:szCs w:val="24"/>
        </w:rPr>
        <w:t xml:space="preserve">in handling </w:t>
      </w:r>
      <w:r w:rsidR="00AD27C0">
        <w:rPr>
          <w:sz w:val="24"/>
          <w:szCs w:val="24"/>
        </w:rPr>
        <w:t>complex requests</w:t>
      </w:r>
      <w:r w:rsidR="001F624A">
        <w:rPr>
          <w:sz w:val="24"/>
          <w:szCs w:val="24"/>
        </w:rPr>
        <w:t>)</w:t>
      </w:r>
      <w:r w:rsidR="00AD27C0">
        <w:rPr>
          <w:sz w:val="24"/>
          <w:szCs w:val="24"/>
        </w:rPr>
        <w:t xml:space="preserve"> but there are already early indications that the NIGC </w:t>
      </w:r>
      <w:r w:rsidR="001F624A">
        <w:rPr>
          <w:sz w:val="24"/>
          <w:szCs w:val="24"/>
        </w:rPr>
        <w:t xml:space="preserve">is on track to achieve similar </w:t>
      </w:r>
      <w:r w:rsidR="002E50DB">
        <w:rPr>
          <w:sz w:val="24"/>
          <w:szCs w:val="24"/>
        </w:rPr>
        <w:t xml:space="preserve">significant </w:t>
      </w:r>
      <w:r w:rsidR="001F624A">
        <w:rPr>
          <w:sz w:val="24"/>
          <w:szCs w:val="24"/>
        </w:rPr>
        <w:t>reductions in FY 2019.</w:t>
      </w:r>
    </w:p>
    <w:p w:rsidR="001A5F85" w:rsidRDefault="001A5F85" w:rsidP="007D5238">
      <w:pPr>
        <w:pStyle w:val="NoSpacing"/>
        <w:rPr>
          <w:sz w:val="24"/>
          <w:szCs w:val="24"/>
        </w:rPr>
      </w:pPr>
    </w:p>
    <w:p w:rsidR="001A5F85" w:rsidRDefault="001A5F85" w:rsidP="007D5238">
      <w:pPr>
        <w:pStyle w:val="NoSpacing"/>
        <w:rPr>
          <w:sz w:val="24"/>
          <w:szCs w:val="24"/>
        </w:rPr>
      </w:pPr>
    </w:p>
    <w:p w:rsidR="001A5F85" w:rsidRDefault="001A5F85" w:rsidP="001A5F85">
      <w:pPr>
        <w:pStyle w:val="NoSpacing"/>
        <w:rPr>
          <w:sz w:val="24"/>
          <w:szCs w:val="24"/>
        </w:rPr>
      </w:pPr>
    </w:p>
    <w:p w:rsidR="001A5F85" w:rsidRDefault="001A5F85" w:rsidP="001A5F85">
      <w:pPr>
        <w:pStyle w:val="NoSpacing"/>
        <w:rPr>
          <w:sz w:val="24"/>
          <w:szCs w:val="24"/>
        </w:rPr>
      </w:pPr>
    </w:p>
    <w:p w:rsidR="001A5F85" w:rsidRDefault="001A5F85" w:rsidP="001A5F85">
      <w:pPr>
        <w:pStyle w:val="NoSpacing"/>
        <w:rPr>
          <w:sz w:val="24"/>
          <w:szCs w:val="24"/>
        </w:rPr>
      </w:pPr>
    </w:p>
    <w:p w:rsidR="001A5F85" w:rsidRDefault="001A5F85" w:rsidP="001A5F85">
      <w:pPr>
        <w:pStyle w:val="NoSpacing"/>
        <w:rPr>
          <w:sz w:val="24"/>
          <w:szCs w:val="24"/>
        </w:rPr>
      </w:pPr>
      <w:r>
        <w:rPr>
          <w:sz w:val="24"/>
          <w:szCs w:val="24"/>
        </w:rPr>
        <w:tab/>
      </w:r>
      <w:r>
        <w:rPr>
          <w:sz w:val="24"/>
          <w:szCs w:val="24"/>
        </w:rPr>
        <w:tab/>
      </w:r>
      <w:r>
        <w:rPr>
          <w:sz w:val="24"/>
          <w:szCs w:val="24"/>
        </w:rPr>
        <w:tab/>
        <w:t>_____________________________</w:t>
      </w:r>
      <w:r>
        <w:rPr>
          <w:sz w:val="24"/>
          <w:szCs w:val="24"/>
        </w:rPr>
        <w:tab/>
      </w:r>
      <w:r>
        <w:rPr>
          <w:sz w:val="24"/>
          <w:szCs w:val="24"/>
        </w:rPr>
        <w:tab/>
        <w:t>__________________</w:t>
      </w:r>
    </w:p>
    <w:p w:rsidR="001A5F85" w:rsidRDefault="001A5F85" w:rsidP="001A5F85">
      <w:pPr>
        <w:pStyle w:val="NoSpacing"/>
        <w:rPr>
          <w:sz w:val="24"/>
          <w:szCs w:val="24"/>
        </w:rPr>
      </w:pPr>
      <w:r>
        <w:rPr>
          <w:sz w:val="24"/>
          <w:szCs w:val="24"/>
        </w:rPr>
        <w:tab/>
      </w:r>
      <w:r>
        <w:rPr>
          <w:sz w:val="24"/>
          <w:szCs w:val="24"/>
        </w:rPr>
        <w:tab/>
      </w:r>
      <w:r>
        <w:rPr>
          <w:sz w:val="24"/>
          <w:szCs w:val="24"/>
        </w:rPr>
        <w:tab/>
        <w:t xml:space="preserve">Tim Osumi, </w:t>
      </w:r>
      <w:r>
        <w:rPr>
          <w:sz w:val="24"/>
          <w:szCs w:val="24"/>
        </w:rPr>
        <w:tab/>
      </w:r>
      <w:r>
        <w:rPr>
          <w:sz w:val="24"/>
          <w:szCs w:val="24"/>
        </w:rPr>
        <w:tab/>
      </w:r>
      <w:r>
        <w:rPr>
          <w:sz w:val="24"/>
          <w:szCs w:val="24"/>
        </w:rPr>
        <w:tab/>
      </w:r>
      <w:r>
        <w:rPr>
          <w:sz w:val="24"/>
          <w:szCs w:val="24"/>
        </w:rPr>
        <w:tab/>
      </w:r>
      <w:r>
        <w:rPr>
          <w:sz w:val="24"/>
          <w:szCs w:val="24"/>
        </w:rPr>
        <w:tab/>
        <w:t>(Date)</w:t>
      </w:r>
    </w:p>
    <w:p w:rsidR="001A5F85" w:rsidRPr="00B217EE" w:rsidRDefault="001A5F85" w:rsidP="001A5F85">
      <w:pPr>
        <w:pStyle w:val="NoSpacing"/>
        <w:ind w:left="1440" w:firstLine="720"/>
      </w:pPr>
      <w:r>
        <w:rPr>
          <w:sz w:val="24"/>
          <w:szCs w:val="24"/>
        </w:rPr>
        <w:t>NIGC Chief FOIA Officer</w:t>
      </w:r>
      <w:r>
        <w:rPr>
          <w:sz w:val="24"/>
          <w:szCs w:val="24"/>
        </w:rPr>
        <w:tab/>
      </w:r>
      <w:r>
        <w:rPr>
          <w:sz w:val="24"/>
          <w:szCs w:val="24"/>
        </w:rPr>
        <w:tab/>
      </w:r>
      <w:r>
        <w:rPr>
          <w:sz w:val="24"/>
          <w:szCs w:val="24"/>
        </w:rPr>
        <w:tab/>
      </w:r>
    </w:p>
    <w:p w:rsidR="001A5F85" w:rsidRPr="009B3C04" w:rsidRDefault="001A5F85" w:rsidP="007D5238">
      <w:pPr>
        <w:pStyle w:val="NoSpacing"/>
        <w:rPr>
          <w:sz w:val="24"/>
          <w:szCs w:val="24"/>
        </w:rPr>
      </w:pPr>
    </w:p>
    <w:sectPr w:rsidR="001A5F85" w:rsidRPr="009B3C04" w:rsidSect="00B918C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3FC" w:rsidRDefault="004733FC" w:rsidP="00B918C2">
      <w:pPr>
        <w:spacing w:after="0" w:line="240" w:lineRule="auto"/>
      </w:pPr>
      <w:r>
        <w:separator/>
      </w:r>
    </w:p>
  </w:endnote>
  <w:endnote w:type="continuationSeparator" w:id="0">
    <w:p w:rsidR="004733FC" w:rsidRDefault="004733FC" w:rsidP="00B9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828026"/>
      <w:docPartObj>
        <w:docPartGallery w:val="Page Numbers (Bottom of Page)"/>
        <w:docPartUnique/>
      </w:docPartObj>
    </w:sdtPr>
    <w:sdtEndPr>
      <w:rPr>
        <w:noProof/>
      </w:rPr>
    </w:sdtEndPr>
    <w:sdtContent>
      <w:p w:rsidR="00B918C2" w:rsidRDefault="00B918C2">
        <w:pPr>
          <w:pStyle w:val="Footer"/>
          <w:jc w:val="center"/>
        </w:pPr>
        <w:r>
          <w:fldChar w:fldCharType="begin"/>
        </w:r>
        <w:r>
          <w:instrText xml:space="preserve"> PAGE   \* MERGEFORMAT </w:instrText>
        </w:r>
        <w:r>
          <w:fldChar w:fldCharType="separate"/>
        </w:r>
        <w:r w:rsidR="001523EE">
          <w:rPr>
            <w:noProof/>
          </w:rPr>
          <w:t>3</w:t>
        </w:r>
        <w:r>
          <w:rPr>
            <w:noProof/>
          </w:rPr>
          <w:fldChar w:fldCharType="end"/>
        </w:r>
      </w:p>
    </w:sdtContent>
  </w:sdt>
  <w:p w:rsidR="00B918C2" w:rsidRDefault="00B918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3FC" w:rsidRDefault="004733FC" w:rsidP="00B918C2">
      <w:pPr>
        <w:spacing w:after="0" w:line="240" w:lineRule="auto"/>
      </w:pPr>
      <w:r>
        <w:separator/>
      </w:r>
    </w:p>
  </w:footnote>
  <w:footnote w:type="continuationSeparator" w:id="0">
    <w:p w:rsidR="004733FC" w:rsidRDefault="004733FC" w:rsidP="00B91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63"/>
    <w:rsid w:val="00005B0A"/>
    <w:rsid w:val="0009317E"/>
    <w:rsid w:val="000D17D3"/>
    <w:rsid w:val="001523EE"/>
    <w:rsid w:val="001A5F85"/>
    <w:rsid w:val="001F624A"/>
    <w:rsid w:val="00211198"/>
    <w:rsid w:val="00236179"/>
    <w:rsid w:val="0024745F"/>
    <w:rsid w:val="00273E66"/>
    <w:rsid w:val="002D5630"/>
    <w:rsid w:val="002E44A0"/>
    <w:rsid w:val="002E50DB"/>
    <w:rsid w:val="00363389"/>
    <w:rsid w:val="003B6B76"/>
    <w:rsid w:val="00404EBC"/>
    <w:rsid w:val="004733FC"/>
    <w:rsid w:val="004950EA"/>
    <w:rsid w:val="004A2289"/>
    <w:rsid w:val="004D30AE"/>
    <w:rsid w:val="004D31BE"/>
    <w:rsid w:val="0052436A"/>
    <w:rsid w:val="005D77DC"/>
    <w:rsid w:val="006548C9"/>
    <w:rsid w:val="006A5901"/>
    <w:rsid w:val="006B1057"/>
    <w:rsid w:val="006B3BBA"/>
    <w:rsid w:val="00734374"/>
    <w:rsid w:val="0073767E"/>
    <w:rsid w:val="00767163"/>
    <w:rsid w:val="007D5238"/>
    <w:rsid w:val="0084053C"/>
    <w:rsid w:val="008A4BA1"/>
    <w:rsid w:val="009462C0"/>
    <w:rsid w:val="009B3C04"/>
    <w:rsid w:val="00A1642C"/>
    <w:rsid w:val="00AD27C0"/>
    <w:rsid w:val="00B918C2"/>
    <w:rsid w:val="00B927C6"/>
    <w:rsid w:val="00C6280F"/>
    <w:rsid w:val="00D5729C"/>
    <w:rsid w:val="00EC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0342"/>
  <w15:chartTrackingRefBased/>
  <w15:docId w15:val="{ED7139B2-3A49-4C88-97C4-A4260A39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7163"/>
    <w:pPr>
      <w:spacing w:after="0" w:line="240" w:lineRule="auto"/>
    </w:pPr>
  </w:style>
  <w:style w:type="character" w:styleId="Hyperlink">
    <w:name w:val="Hyperlink"/>
    <w:basedOn w:val="DefaultParagraphFont"/>
    <w:uiPriority w:val="99"/>
    <w:unhideWhenUsed/>
    <w:rsid w:val="008A4BA1"/>
    <w:rPr>
      <w:color w:val="0563C1" w:themeColor="hyperlink"/>
      <w:u w:val="single"/>
    </w:rPr>
  </w:style>
  <w:style w:type="paragraph" w:styleId="Header">
    <w:name w:val="header"/>
    <w:basedOn w:val="Normal"/>
    <w:link w:val="HeaderChar"/>
    <w:uiPriority w:val="99"/>
    <w:unhideWhenUsed/>
    <w:rsid w:val="00B91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8C2"/>
  </w:style>
  <w:style w:type="paragraph" w:styleId="Footer">
    <w:name w:val="footer"/>
    <w:basedOn w:val="Normal"/>
    <w:link w:val="FooterChar"/>
    <w:uiPriority w:val="99"/>
    <w:unhideWhenUsed/>
    <w:rsid w:val="00B91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gc.gov/commission/foia-reports" TargetMode="External"/><Relationship Id="rId3" Type="http://schemas.openxmlformats.org/officeDocument/2006/relationships/webSettings" Target="webSettings.xml"/><Relationship Id="rId7" Type="http://schemas.openxmlformats.org/officeDocument/2006/relationships/hyperlink" Target="https://www.nigc.gov/commission/nigc-quarterly-foia-repo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gc.gov/utility/freedom-of-information-a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Osumi, Tim</dc:creator>
  <cp:keywords/>
  <dc:description/>
  <cp:lastModifiedBy>Osumi, Tim</cp:lastModifiedBy>
  <cp:revision>6</cp:revision>
  <dcterms:created xsi:type="dcterms:W3CDTF">2019-04-12T19:58:00Z</dcterms:created>
  <dcterms:modified xsi:type="dcterms:W3CDTF">2019-04-17T13:48:00Z</dcterms:modified>
</cp:coreProperties>
</file>