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92"/>
        <w:gridCol w:w="108"/>
        <w:gridCol w:w="612"/>
        <w:gridCol w:w="108"/>
        <w:gridCol w:w="612"/>
        <w:gridCol w:w="108"/>
        <w:gridCol w:w="612"/>
        <w:gridCol w:w="108"/>
        <w:gridCol w:w="1800"/>
        <w:gridCol w:w="108"/>
        <w:gridCol w:w="2232"/>
        <w:gridCol w:w="108"/>
      </w:tblGrid>
      <w:tr w:rsidR="00EE372C" w:rsidRPr="007B5C97" w14:paraId="34011058" w14:textId="77777777" w:rsidTr="008F79BF">
        <w:tc>
          <w:tcPr>
            <w:tcW w:w="5940" w:type="dxa"/>
            <w:gridSpan w:val="3"/>
            <w:tcBorders>
              <w:top w:val="single" w:sz="4" w:space="0" w:color="auto"/>
              <w:left w:val="nil"/>
              <w:bottom w:val="single" w:sz="4" w:space="0" w:color="auto"/>
              <w:right w:val="nil"/>
            </w:tcBorders>
            <w:shd w:val="clear" w:color="auto" w:fill="auto"/>
          </w:tcPr>
          <w:p w14:paraId="34011052" w14:textId="77777777" w:rsidR="00EE372C" w:rsidRPr="007B5C97" w:rsidRDefault="00A570E1" w:rsidP="00A570E1">
            <w:pPr>
              <w:spacing w:before="120" w:after="120"/>
              <w:rPr>
                <w:b/>
                <w:bCs/>
                <w:sz w:val="28"/>
                <w:szCs w:val="28"/>
              </w:rPr>
            </w:pPr>
            <w:r w:rsidRPr="007B5C97">
              <w:rPr>
                <w:b/>
                <w:sz w:val="28"/>
                <w:szCs w:val="28"/>
              </w:rPr>
              <w:t>§</w:t>
            </w:r>
            <w:r w:rsidR="007B0E2B" w:rsidRPr="007B5C97">
              <w:rPr>
                <w:b/>
                <w:sz w:val="28"/>
                <w:szCs w:val="28"/>
              </w:rPr>
              <w:t xml:space="preserve"> </w:t>
            </w:r>
            <w:r w:rsidRPr="007B5C97">
              <w:rPr>
                <w:b/>
                <w:sz w:val="28"/>
                <w:szCs w:val="28"/>
              </w:rPr>
              <w:t xml:space="preserve">543.10 - </w:t>
            </w:r>
            <w:r w:rsidR="008A3074" w:rsidRPr="007B5C97">
              <w:rPr>
                <w:b/>
                <w:sz w:val="28"/>
                <w:szCs w:val="28"/>
              </w:rPr>
              <w:t xml:space="preserve">Card Games </w:t>
            </w:r>
          </w:p>
        </w:tc>
        <w:tc>
          <w:tcPr>
            <w:tcW w:w="720" w:type="dxa"/>
            <w:gridSpan w:val="2"/>
            <w:tcBorders>
              <w:top w:val="single" w:sz="4" w:space="0" w:color="auto"/>
              <w:left w:val="nil"/>
              <w:bottom w:val="single" w:sz="4" w:space="0" w:color="auto"/>
              <w:right w:val="nil"/>
            </w:tcBorders>
            <w:shd w:val="clear" w:color="auto" w:fill="auto"/>
            <w:vAlign w:val="center"/>
          </w:tcPr>
          <w:p w14:paraId="34011053" w14:textId="77777777" w:rsidR="00EE372C" w:rsidRPr="007B5C97" w:rsidRDefault="00EE372C" w:rsidP="008F79BF">
            <w:pPr>
              <w:spacing w:before="120" w:after="120"/>
              <w:jc w:val="center"/>
              <w:rPr>
                <w:sz w:val="22"/>
                <w:szCs w:val="22"/>
              </w:rPr>
            </w:pPr>
          </w:p>
        </w:tc>
        <w:tc>
          <w:tcPr>
            <w:tcW w:w="720" w:type="dxa"/>
            <w:gridSpan w:val="2"/>
            <w:tcBorders>
              <w:top w:val="single" w:sz="4" w:space="0" w:color="auto"/>
              <w:left w:val="nil"/>
              <w:bottom w:val="single" w:sz="4" w:space="0" w:color="auto"/>
              <w:right w:val="nil"/>
            </w:tcBorders>
            <w:shd w:val="clear" w:color="auto" w:fill="auto"/>
            <w:vAlign w:val="center"/>
          </w:tcPr>
          <w:p w14:paraId="34011054" w14:textId="77777777" w:rsidR="00EE372C" w:rsidRPr="007B5C97" w:rsidRDefault="00EE372C" w:rsidP="008F79BF">
            <w:pPr>
              <w:spacing w:before="120" w:after="120"/>
              <w:jc w:val="center"/>
              <w:rPr>
                <w:sz w:val="22"/>
                <w:szCs w:val="22"/>
              </w:rPr>
            </w:pPr>
          </w:p>
        </w:tc>
        <w:tc>
          <w:tcPr>
            <w:tcW w:w="720" w:type="dxa"/>
            <w:gridSpan w:val="2"/>
            <w:tcBorders>
              <w:top w:val="single" w:sz="4" w:space="0" w:color="auto"/>
              <w:left w:val="nil"/>
              <w:bottom w:val="single" w:sz="4" w:space="0" w:color="auto"/>
              <w:right w:val="nil"/>
            </w:tcBorders>
            <w:shd w:val="clear" w:color="auto" w:fill="auto"/>
            <w:vAlign w:val="center"/>
          </w:tcPr>
          <w:p w14:paraId="34011055" w14:textId="77777777" w:rsidR="00EE372C" w:rsidRPr="007B5C97" w:rsidRDefault="00EE372C" w:rsidP="008F79BF">
            <w:pPr>
              <w:spacing w:before="120" w:after="120"/>
              <w:jc w:val="center"/>
              <w:rPr>
                <w:sz w:val="22"/>
                <w:szCs w:val="22"/>
              </w:rPr>
            </w:pPr>
          </w:p>
        </w:tc>
        <w:tc>
          <w:tcPr>
            <w:tcW w:w="1908" w:type="dxa"/>
            <w:gridSpan w:val="2"/>
            <w:tcBorders>
              <w:top w:val="single" w:sz="4" w:space="0" w:color="auto"/>
              <w:left w:val="nil"/>
              <w:bottom w:val="single" w:sz="4" w:space="0" w:color="auto"/>
              <w:right w:val="nil"/>
            </w:tcBorders>
            <w:shd w:val="clear" w:color="auto" w:fill="auto"/>
            <w:vAlign w:val="center"/>
          </w:tcPr>
          <w:p w14:paraId="34011056" w14:textId="77777777" w:rsidR="00EE372C" w:rsidRPr="007B5C97" w:rsidRDefault="00EE372C" w:rsidP="008F79BF">
            <w:pPr>
              <w:spacing w:before="120" w:after="120"/>
              <w:jc w:val="cente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057" w14:textId="77777777" w:rsidR="00EE372C" w:rsidRPr="007B5C97" w:rsidRDefault="00EE372C" w:rsidP="008F79BF">
            <w:pPr>
              <w:spacing w:before="120" w:after="120"/>
              <w:rPr>
                <w:sz w:val="22"/>
                <w:szCs w:val="22"/>
              </w:rPr>
            </w:pPr>
          </w:p>
        </w:tc>
      </w:tr>
      <w:tr w:rsidR="008A3074" w:rsidRPr="007B5C97" w14:paraId="3401105F" w14:textId="77777777" w:rsidTr="008F79BF">
        <w:tc>
          <w:tcPr>
            <w:tcW w:w="5940" w:type="dxa"/>
            <w:gridSpan w:val="3"/>
            <w:tcBorders>
              <w:top w:val="single" w:sz="4" w:space="0" w:color="auto"/>
              <w:left w:val="nil"/>
              <w:bottom w:val="single" w:sz="4" w:space="0" w:color="auto"/>
              <w:right w:val="nil"/>
            </w:tcBorders>
            <w:shd w:val="clear" w:color="auto" w:fill="auto"/>
          </w:tcPr>
          <w:p w14:paraId="34011059" w14:textId="77777777" w:rsidR="008A3074" w:rsidRPr="007B5C97" w:rsidRDefault="008A3074" w:rsidP="008F79BF">
            <w:pPr>
              <w:spacing w:before="120" w:after="120"/>
              <w:rPr>
                <w:b/>
                <w:bCs/>
                <w:sz w:val="32"/>
                <w:szCs w:val="32"/>
              </w:rPr>
            </w:pPr>
            <w:r w:rsidRPr="007B5C97">
              <w:rPr>
                <w:b/>
              </w:rPr>
              <w:t>(a) Supervision</w:t>
            </w:r>
          </w:p>
        </w:tc>
        <w:tc>
          <w:tcPr>
            <w:tcW w:w="720" w:type="dxa"/>
            <w:gridSpan w:val="2"/>
            <w:tcBorders>
              <w:top w:val="single" w:sz="4" w:space="0" w:color="auto"/>
              <w:left w:val="nil"/>
              <w:bottom w:val="single" w:sz="4" w:space="0" w:color="auto"/>
              <w:right w:val="nil"/>
            </w:tcBorders>
            <w:shd w:val="clear" w:color="auto" w:fill="auto"/>
            <w:vAlign w:val="center"/>
          </w:tcPr>
          <w:p w14:paraId="3401105A" w14:textId="77777777" w:rsidR="008A3074" w:rsidRPr="007B5C97" w:rsidRDefault="008A3074" w:rsidP="008F79BF">
            <w:pPr>
              <w:spacing w:before="120" w:after="120"/>
              <w:jc w:val="center"/>
              <w:rPr>
                <w:sz w:val="22"/>
                <w:szCs w:val="22"/>
              </w:rPr>
            </w:pPr>
          </w:p>
        </w:tc>
        <w:tc>
          <w:tcPr>
            <w:tcW w:w="720" w:type="dxa"/>
            <w:gridSpan w:val="2"/>
            <w:tcBorders>
              <w:top w:val="single" w:sz="4" w:space="0" w:color="auto"/>
              <w:left w:val="nil"/>
              <w:bottom w:val="single" w:sz="4" w:space="0" w:color="auto"/>
              <w:right w:val="nil"/>
            </w:tcBorders>
            <w:shd w:val="clear" w:color="auto" w:fill="auto"/>
            <w:vAlign w:val="center"/>
          </w:tcPr>
          <w:p w14:paraId="3401105B" w14:textId="77777777" w:rsidR="008A3074" w:rsidRPr="007B5C97" w:rsidRDefault="008A3074" w:rsidP="008F79BF">
            <w:pPr>
              <w:spacing w:before="120" w:after="120"/>
              <w:jc w:val="center"/>
              <w:rPr>
                <w:sz w:val="22"/>
                <w:szCs w:val="22"/>
              </w:rPr>
            </w:pPr>
          </w:p>
        </w:tc>
        <w:tc>
          <w:tcPr>
            <w:tcW w:w="720" w:type="dxa"/>
            <w:gridSpan w:val="2"/>
            <w:tcBorders>
              <w:top w:val="single" w:sz="4" w:space="0" w:color="auto"/>
              <w:left w:val="nil"/>
              <w:bottom w:val="single" w:sz="4" w:space="0" w:color="auto"/>
              <w:right w:val="nil"/>
            </w:tcBorders>
            <w:shd w:val="clear" w:color="auto" w:fill="auto"/>
            <w:vAlign w:val="center"/>
          </w:tcPr>
          <w:p w14:paraId="3401105C" w14:textId="77777777" w:rsidR="008A3074" w:rsidRPr="007B5C97" w:rsidRDefault="008A3074" w:rsidP="008F79BF">
            <w:pPr>
              <w:spacing w:before="120" w:after="120"/>
              <w:jc w:val="center"/>
              <w:rPr>
                <w:sz w:val="22"/>
                <w:szCs w:val="22"/>
              </w:rPr>
            </w:pPr>
          </w:p>
        </w:tc>
        <w:tc>
          <w:tcPr>
            <w:tcW w:w="1908" w:type="dxa"/>
            <w:gridSpan w:val="2"/>
            <w:tcBorders>
              <w:top w:val="single" w:sz="4" w:space="0" w:color="auto"/>
              <w:left w:val="nil"/>
              <w:bottom w:val="single" w:sz="4" w:space="0" w:color="auto"/>
              <w:right w:val="nil"/>
            </w:tcBorders>
            <w:shd w:val="clear" w:color="auto" w:fill="auto"/>
            <w:vAlign w:val="center"/>
          </w:tcPr>
          <w:p w14:paraId="3401105D" w14:textId="77777777" w:rsidR="008A3074" w:rsidRPr="007B5C97" w:rsidRDefault="008A3074" w:rsidP="008F79BF">
            <w:pPr>
              <w:spacing w:before="120" w:after="120"/>
              <w:jc w:val="cente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05E" w14:textId="77777777" w:rsidR="008A3074" w:rsidRPr="007B5C97" w:rsidRDefault="008A3074" w:rsidP="008F79BF">
            <w:pPr>
              <w:spacing w:before="120" w:after="120"/>
              <w:rPr>
                <w:sz w:val="22"/>
                <w:szCs w:val="22"/>
              </w:rPr>
            </w:pPr>
          </w:p>
        </w:tc>
      </w:tr>
      <w:tr w:rsidR="00EE372C" w:rsidRPr="007B5C97" w14:paraId="34011067" w14:textId="77777777" w:rsidTr="008F79BF">
        <w:tc>
          <w:tcPr>
            <w:tcW w:w="540" w:type="dxa"/>
            <w:tcBorders>
              <w:top w:val="nil"/>
              <w:left w:val="nil"/>
              <w:bottom w:val="single" w:sz="4" w:space="0" w:color="auto"/>
              <w:right w:val="nil"/>
            </w:tcBorders>
            <w:shd w:val="clear" w:color="auto" w:fill="auto"/>
          </w:tcPr>
          <w:p w14:paraId="34011060" w14:textId="77777777" w:rsidR="00EE372C" w:rsidRPr="007B5C97" w:rsidRDefault="00EE372C" w:rsidP="008F79BF">
            <w:pPr>
              <w:spacing w:before="120" w:after="120"/>
              <w:jc w:val="center"/>
            </w:pPr>
            <w:r w:rsidRPr="007B5C97">
              <w:t>1.</w:t>
            </w:r>
          </w:p>
        </w:tc>
        <w:tc>
          <w:tcPr>
            <w:tcW w:w="5400" w:type="dxa"/>
            <w:gridSpan w:val="2"/>
            <w:tcBorders>
              <w:top w:val="nil"/>
              <w:left w:val="nil"/>
              <w:bottom w:val="single" w:sz="4" w:space="0" w:color="auto"/>
              <w:right w:val="nil"/>
            </w:tcBorders>
            <w:shd w:val="clear" w:color="auto" w:fill="auto"/>
          </w:tcPr>
          <w:p w14:paraId="34011061" w14:textId="2D5FB774" w:rsidR="00EE372C" w:rsidRPr="007B5C97" w:rsidRDefault="006D779A" w:rsidP="007B6BF2">
            <w:pPr>
              <w:spacing w:before="120" w:after="120"/>
            </w:pPr>
            <w:r w:rsidRPr="007B5C97">
              <w:t xml:space="preserve">Is supervision provided </w:t>
            </w:r>
            <w:r w:rsidR="006979DA" w:rsidRPr="007B5C97">
              <w:t xml:space="preserve">as needed </w:t>
            </w:r>
            <w:r w:rsidRPr="007B5C97">
              <w:t xml:space="preserve">during card room operations </w:t>
            </w:r>
            <w:r w:rsidR="008E36FC" w:rsidRPr="0037035C">
              <w:t>by an agent(s) with authority equal to or greater than those being supervised?</w:t>
            </w:r>
            <w:r w:rsidR="008E36FC">
              <w:t xml:space="preserve"> </w:t>
            </w:r>
            <w:r w:rsidR="008E36FC" w:rsidRPr="0037035C">
              <w:t xml:space="preserve"> </w:t>
            </w:r>
            <w:r w:rsidR="008E36FC">
              <w:t xml:space="preserve">(Observation, inquiry, and review other </w:t>
            </w:r>
            <w:r w:rsidR="007B6BF2">
              <w:t xml:space="preserve">– </w:t>
            </w:r>
            <w:r w:rsidR="008E36FC">
              <w:t>e.g., organization</w:t>
            </w:r>
            <w:r w:rsidR="00415E7D">
              <w:t>al</w:t>
            </w:r>
            <w:r w:rsidR="008E36FC">
              <w:t xml:space="preserve"> chart, </w:t>
            </w:r>
            <w:r w:rsidR="008E36FC" w:rsidRPr="00EA14D8">
              <w:t>department schedules</w:t>
            </w:r>
            <w:r w:rsidR="008E36FC">
              <w:t>, job description)</w:t>
            </w:r>
          </w:p>
        </w:tc>
        <w:tc>
          <w:tcPr>
            <w:tcW w:w="720" w:type="dxa"/>
            <w:gridSpan w:val="2"/>
            <w:tcBorders>
              <w:top w:val="nil"/>
              <w:left w:val="nil"/>
              <w:bottom w:val="single" w:sz="4" w:space="0" w:color="auto"/>
              <w:right w:val="nil"/>
            </w:tcBorders>
            <w:shd w:val="clear" w:color="auto" w:fill="auto"/>
            <w:vAlign w:val="center"/>
          </w:tcPr>
          <w:p w14:paraId="34011062" w14:textId="77777777" w:rsidR="00EE372C" w:rsidRPr="007B5C97" w:rsidRDefault="00EE372C" w:rsidP="008F79BF">
            <w:pPr>
              <w:jc w:val="center"/>
            </w:pPr>
            <w:r w:rsidRPr="007B5C97">
              <w:t>____</w:t>
            </w:r>
          </w:p>
        </w:tc>
        <w:tc>
          <w:tcPr>
            <w:tcW w:w="720" w:type="dxa"/>
            <w:gridSpan w:val="2"/>
            <w:tcBorders>
              <w:top w:val="nil"/>
              <w:left w:val="nil"/>
              <w:bottom w:val="single" w:sz="4" w:space="0" w:color="auto"/>
              <w:right w:val="nil"/>
            </w:tcBorders>
            <w:shd w:val="clear" w:color="auto" w:fill="auto"/>
            <w:vAlign w:val="center"/>
          </w:tcPr>
          <w:p w14:paraId="34011063" w14:textId="77777777" w:rsidR="00EE372C" w:rsidRPr="007B5C97" w:rsidRDefault="00EE372C" w:rsidP="008F79BF">
            <w:pPr>
              <w:jc w:val="center"/>
            </w:pPr>
            <w:r w:rsidRPr="007B5C97">
              <w:t>____</w:t>
            </w:r>
          </w:p>
        </w:tc>
        <w:tc>
          <w:tcPr>
            <w:tcW w:w="720" w:type="dxa"/>
            <w:gridSpan w:val="2"/>
            <w:tcBorders>
              <w:top w:val="nil"/>
              <w:left w:val="nil"/>
              <w:bottom w:val="single" w:sz="4" w:space="0" w:color="auto"/>
              <w:right w:val="nil"/>
            </w:tcBorders>
            <w:shd w:val="clear" w:color="auto" w:fill="auto"/>
            <w:vAlign w:val="center"/>
          </w:tcPr>
          <w:p w14:paraId="34011064" w14:textId="77777777" w:rsidR="00EE372C" w:rsidRPr="007B5C97" w:rsidRDefault="00EE372C" w:rsidP="008F79BF">
            <w:pPr>
              <w:jc w:val="center"/>
            </w:pPr>
            <w:r w:rsidRPr="007B5C97">
              <w:t>____</w:t>
            </w:r>
          </w:p>
        </w:tc>
        <w:tc>
          <w:tcPr>
            <w:tcW w:w="1908" w:type="dxa"/>
            <w:gridSpan w:val="2"/>
            <w:tcBorders>
              <w:top w:val="nil"/>
              <w:left w:val="nil"/>
              <w:bottom w:val="single" w:sz="4" w:space="0" w:color="auto"/>
              <w:right w:val="nil"/>
            </w:tcBorders>
            <w:shd w:val="clear" w:color="auto" w:fill="auto"/>
            <w:vAlign w:val="center"/>
          </w:tcPr>
          <w:p w14:paraId="34011065" w14:textId="77777777" w:rsidR="00EE372C" w:rsidRPr="007B5C97" w:rsidRDefault="00EE372C" w:rsidP="00024571">
            <w:pPr>
              <w:rPr>
                <w:sz w:val="22"/>
                <w:szCs w:val="22"/>
              </w:rPr>
            </w:pPr>
            <w:r w:rsidRPr="007B5C97">
              <w:rPr>
                <w:sz w:val="22"/>
                <w:szCs w:val="22"/>
              </w:rPr>
              <w:t>543.</w:t>
            </w:r>
            <w:r w:rsidR="002F3549" w:rsidRPr="007B5C97">
              <w:rPr>
                <w:sz w:val="22"/>
                <w:szCs w:val="22"/>
              </w:rPr>
              <w:t>10</w:t>
            </w:r>
            <w:r w:rsidRPr="007B5C97">
              <w:rPr>
                <w:sz w:val="22"/>
                <w:szCs w:val="22"/>
              </w:rPr>
              <w:t>(a)</w:t>
            </w:r>
          </w:p>
        </w:tc>
        <w:tc>
          <w:tcPr>
            <w:tcW w:w="2340" w:type="dxa"/>
            <w:gridSpan w:val="2"/>
            <w:tcBorders>
              <w:top w:val="nil"/>
              <w:left w:val="nil"/>
              <w:bottom w:val="single" w:sz="4" w:space="0" w:color="auto"/>
              <w:right w:val="nil"/>
            </w:tcBorders>
            <w:shd w:val="clear" w:color="auto" w:fill="auto"/>
          </w:tcPr>
          <w:p w14:paraId="34011066" w14:textId="77777777" w:rsidR="00EE372C" w:rsidRPr="007B5C97" w:rsidRDefault="00EE372C" w:rsidP="008F79BF">
            <w:pPr>
              <w:spacing w:before="120" w:after="120"/>
              <w:rPr>
                <w:sz w:val="22"/>
                <w:szCs w:val="22"/>
              </w:rPr>
            </w:pPr>
          </w:p>
        </w:tc>
      </w:tr>
      <w:tr w:rsidR="00743433" w:rsidRPr="007B5C97" w14:paraId="34011070" w14:textId="77777777" w:rsidTr="008F79BF">
        <w:tc>
          <w:tcPr>
            <w:tcW w:w="540" w:type="dxa"/>
            <w:tcBorders>
              <w:top w:val="single" w:sz="4" w:space="0" w:color="auto"/>
              <w:left w:val="nil"/>
              <w:bottom w:val="single" w:sz="4" w:space="0" w:color="auto"/>
              <w:right w:val="nil"/>
            </w:tcBorders>
            <w:shd w:val="clear" w:color="auto" w:fill="auto"/>
          </w:tcPr>
          <w:p w14:paraId="34011068" w14:textId="77777777" w:rsidR="00743433" w:rsidRPr="007B5C97" w:rsidRDefault="00743433" w:rsidP="008F79BF">
            <w:pPr>
              <w:spacing w:before="120" w:after="120"/>
              <w:jc w:val="center"/>
            </w:pPr>
            <w:r w:rsidRPr="007B5C97">
              <w:t>2.</w:t>
            </w:r>
          </w:p>
        </w:tc>
        <w:tc>
          <w:tcPr>
            <w:tcW w:w="5400" w:type="dxa"/>
            <w:gridSpan w:val="2"/>
            <w:tcBorders>
              <w:top w:val="single" w:sz="4" w:space="0" w:color="auto"/>
              <w:left w:val="nil"/>
              <w:bottom w:val="single" w:sz="4" w:space="0" w:color="auto"/>
              <w:right w:val="nil"/>
            </w:tcBorders>
            <w:shd w:val="clear" w:color="auto" w:fill="auto"/>
          </w:tcPr>
          <w:p w14:paraId="34011069" w14:textId="77777777" w:rsidR="00ED3923" w:rsidRPr="007B5C97" w:rsidRDefault="00ED3923" w:rsidP="008F79BF">
            <w:pPr>
              <w:spacing w:before="120" w:after="120"/>
            </w:pPr>
            <w:r w:rsidRPr="007B5C97">
              <w:t xml:space="preserve">If </w:t>
            </w:r>
            <w:r w:rsidR="0055185F" w:rsidRPr="007B5C97">
              <w:t xml:space="preserve">a </w:t>
            </w:r>
            <w:r w:rsidRPr="007B5C97">
              <w:t xml:space="preserve">supervisor </w:t>
            </w:r>
            <w:r w:rsidR="0055185F" w:rsidRPr="007B5C97">
              <w:t xml:space="preserve">is </w:t>
            </w:r>
            <w:r w:rsidRPr="007B5C97">
              <w:t xml:space="preserve">allowed to function as a dealer without any other </w:t>
            </w:r>
            <w:proofErr w:type="gramStart"/>
            <w:r w:rsidRPr="007B5C97">
              <w:t>supervision</w:t>
            </w:r>
            <w:r w:rsidR="008E36FC">
              <w:t>;</w:t>
            </w:r>
            <w:proofErr w:type="gramEnd"/>
          </w:p>
          <w:p w14:paraId="3401106A" w14:textId="144F6E78" w:rsidR="00743433" w:rsidRPr="007B5C97" w:rsidRDefault="00ED3923" w:rsidP="008F79BF">
            <w:pPr>
              <w:spacing w:before="120" w:after="120"/>
              <w:ind w:left="360"/>
            </w:pPr>
            <w:r w:rsidRPr="007B5C97">
              <w:t xml:space="preserve">Are card game disputes resolved by supervisory personnel independent of the transaction or independent of the card games department? </w:t>
            </w:r>
            <w:r w:rsidR="0096448C">
              <w:t xml:space="preserve"> </w:t>
            </w:r>
            <w:r w:rsidRPr="007B5C97">
              <w:t xml:space="preserve">(Inquiry and review </w:t>
            </w:r>
            <w:r w:rsidR="00415E7D">
              <w:t xml:space="preserve">TICS and </w:t>
            </w:r>
            <w:r w:rsidR="004A7658" w:rsidRPr="007B5C97">
              <w:t>SICS</w:t>
            </w:r>
            <w:r w:rsidRPr="007B5C97">
              <w:t xml:space="preserve">) </w:t>
            </w:r>
          </w:p>
        </w:tc>
        <w:tc>
          <w:tcPr>
            <w:tcW w:w="720" w:type="dxa"/>
            <w:gridSpan w:val="2"/>
            <w:tcBorders>
              <w:top w:val="single" w:sz="4" w:space="0" w:color="auto"/>
              <w:left w:val="nil"/>
              <w:bottom w:val="single" w:sz="4" w:space="0" w:color="auto"/>
              <w:right w:val="nil"/>
            </w:tcBorders>
            <w:shd w:val="clear" w:color="auto" w:fill="auto"/>
            <w:vAlign w:val="center"/>
          </w:tcPr>
          <w:p w14:paraId="3401106B" w14:textId="77777777" w:rsidR="00743433" w:rsidRPr="007B5C97" w:rsidRDefault="00743433"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6C" w14:textId="77777777" w:rsidR="00743433" w:rsidRPr="007B5C97" w:rsidRDefault="00743433"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6D" w14:textId="77777777" w:rsidR="00743433" w:rsidRPr="007B5C97" w:rsidRDefault="00743433"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6E" w14:textId="77777777" w:rsidR="00743433" w:rsidRPr="007B5C97" w:rsidRDefault="00BC189E" w:rsidP="00024571">
            <w:pPr>
              <w:rPr>
                <w:sz w:val="22"/>
                <w:szCs w:val="22"/>
              </w:rPr>
            </w:pPr>
            <w:r w:rsidRPr="007B5C97">
              <w:rPr>
                <w:sz w:val="22"/>
                <w:szCs w:val="22"/>
              </w:rPr>
              <w:t>543.10(a)</w:t>
            </w:r>
            <w:r w:rsidR="00ED3923" w:rsidRPr="007B5C97">
              <w:rPr>
                <w:sz w:val="22"/>
                <w:szCs w:val="22"/>
              </w:rPr>
              <w:t>(1)</w:t>
            </w:r>
          </w:p>
        </w:tc>
        <w:tc>
          <w:tcPr>
            <w:tcW w:w="2340" w:type="dxa"/>
            <w:gridSpan w:val="2"/>
            <w:tcBorders>
              <w:top w:val="single" w:sz="4" w:space="0" w:color="auto"/>
              <w:left w:val="nil"/>
              <w:bottom w:val="single" w:sz="4" w:space="0" w:color="auto"/>
              <w:right w:val="nil"/>
            </w:tcBorders>
            <w:shd w:val="clear" w:color="auto" w:fill="auto"/>
          </w:tcPr>
          <w:p w14:paraId="3401106F" w14:textId="77777777" w:rsidR="00743433" w:rsidRPr="007B5C97" w:rsidRDefault="00743433" w:rsidP="008F79BF">
            <w:pPr>
              <w:spacing w:before="120" w:after="120"/>
              <w:rPr>
                <w:sz w:val="22"/>
                <w:szCs w:val="22"/>
              </w:rPr>
            </w:pPr>
          </w:p>
        </w:tc>
      </w:tr>
      <w:tr w:rsidR="00743433" w:rsidRPr="007B5C97" w14:paraId="34011078" w14:textId="77777777" w:rsidTr="008F79BF">
        <w:tc>
          <w:tcPr>
            <w:tcW w:w="540" w:type="dxa"/>
            <w:tcBorders>
              <w:top w:val="single" w:sz="4" w:space="0" w:color="auto"/>
              <w:left w:val="nil"/>
              <w:bottom w:val="single" w:sz="4" w:space="0" w:color="auto"/>
              <w:right w:val="nil"/>
            </w:tcBorders>
            <w:shd w:val="clear" w:color="auto" w:fill="auto"/>
          </w:tcPr>
          <w:p w14:paraId="34011071" w14:textId="77777777" w:rsidR="00743433" w:rsidRPr="007B5C97" w:rsidRDefault="00E20E51" w:rsidP="008F79BF">
            <w:pPr>
              <w:spacing w:before="120" w:after="120"/>
              <w:jc w:val="center"/>
            </w:pPr>
            <w:r w:rsidRPr="007B5C97">
              <w:t>3</w:t>
            </w:r>
            <w:r w:rsidR="00743433" w:rsidRPr="007B5C97">
              <w:t>.</w:t>
            </w:r>
          </w:p>
        </w:tc>
        <w:tc>
          <w:tcPr>
            <w:tcW w:w="5400" w:type="dxa"/>
            <w:gridSpan w:val="2"/>
            <w:tcBorders>
              <w:top w:val="single" w:sz="4" w:space="0" w:color="auto"/>
              <w:left w:val="nil"/>
              <w:bottom w:val="single" w:sz="4" w:space="0" w:color="auto"/>
              <w:right w:val="nil"/>
            </w:tcBorders>
            <w:shd w:val="clear" w:color="auto" w:fill="auto"/>
          </w:tcPr>
          <w:p w14:paraId="34011072" w14:textId="2379F6FA" w:rsidR="00743433" w:rsidRPr="007B5C97" w:rsidRDefault="00ED3923" w:rsidP="008F79BF">
            <w:pPr>
              <w:spacing w:before="120" w:after="120"/>
              <w:ind w:left="-108"/>
            </w:pPr>
            <w:r w:rsidRPr="007B5C97">
              <w:t xml:space="preserve">If </w:t>
            </w:r>
            <w:r w:rsidR="00C04F3A" w:rsidRPr="007B5C97">
              <w:t xml:space="preserve">a </w:t>
            </w:r>
            <w:r w:rsidRPr="007B5C97">
              <w:t>dealer</w:t>
            </w:r>
            <w:r w:rsidR="00C04F3A" w:rsidRPr="007B5C97">
              <w:t xml:space="preserve"> is</w:t>
            </w:r>
            <w:r w:rsidRPr="007B5C97">
              <w:t xml:space="preserve"> </w:t>
            </w:r>
            <w:r w:rsidR="00C04F3A" w:rsidRPr="007B5C97">
              <w:t>f</w:t>
            </w:r>
            <w:r w:rsidRPr="007B5C97">
              <w:t>unction</w:t>
            </w:r>
            <w:r w:rsidR="00C04F3A" w:rsidRPr="007B5C97">
              <w:t>ing</w:t>
            </w:r>
            <w:r w:rsidRPr="007B5C97">
              <w:t xml:space="preserve"> as a supervisor, </w:t>
            </w:r>
            <w:r w:rsidR="0055185F" w:rsidRPr="007B5C97">
              <w:t xml:space="preserve">is the dealer </w:t>
            </w:r>
            <w:r w:rsidRPr="007B5C97">
              <w:t xml:space="preserve">prohibited from </w:t>
            </w:r>
            <w:r w:rsidR="00C04F3A" w:rsidRPr="007B5C97">
              <w:t xml:space="preserve">simultaneously </w:t>
            </w:r>
            <w:r w:rsidRPr="007B5C97">
              <w:t xml:space="preserve">dealing the game? </w:t>
            </w:r>
            <w:r w:rsidR="0096448C">
              <w:t xml:space="preserve"> </w:t>
            </w:r>
            <w:r w:rsidRPr="007B5C97">
              <w:t xml:space="preserve">(Inquiry and review </w:t>
            </w:r>
            <w:r w:rsidR="00415E7D" w:rsidRPr="00415E7D">
              <w:t xml:space="preserve">TICS and </w:t>
            </w:r>
            <w:r w:rsidR="00196F28" w:rsidRPr="007B5C97">
              <w:t>SICS</w:t>
            </w:r>
            <w:r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073" w14:textId="77777777" w:rsidR="00743433" w:rsidRPr="007B5C97" w:rsidRDefault="00743433"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74" w14:textId="77777777" w:rsidR="00743433" w:rsidRPr="007B5C97" w:rsidRDefault="00743433"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75" w14:textId="77777777" w:rsidR="00743433" w:rsidRPr="007B5C97" w:rsidRDefault="00743433"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76" w14:textId="77777777" w:rsidR="00743433" w:rsidRPr="007B5C97" w:rsidRDefault="00BC189E" w:rsidP="00024571">
            <w:pPr>
              <w:rPr>
                <w:sz w:val="22"/>
                <w:szCs w:val="22"/>
              </w:rPr>
            </w:pPr>
            <w:r w:rsidRPr="007B5C97">
              <w:rPr>
                <w:sz w:val="22"/>
                <w:szCs w:val="22"/>
              </w:rPr>
              <w:t>543.10(a)(</w:t>
            </w:r>
            <w:r w:rsidR="00DB6151" w:rsidRPr="007B5C97">
              <w:rPr>
                <w:sz w:val="22"/>
                <w:szCs w:val="22"/>
              </w:rPr>
              <w:t>2</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077" w14:textId="77777777" w:rsidR="00743433" w:rsidRPr="007B5C97" w:rsidRDefault="00743433" w:rsidP="008F79BF">
            <w:pPr>
              <w:spacing w:before="120" w:after="120"/>
              <w:rPr>
                <w:sz w:val="22"/>
                <w:szCs w:val="22"/>
              </w:rPr>
            </w:pPr>
          </w:p>
        </w:tc>
      </w:tr>
      <w:tr w:rsidR="005769EA" w:rsidRPr="007B5C97" w14:paraId="34011080" w14:textId="77777777" w:rsidTr="008F79BF">
        <w:tc>
          <w:tcPr>
            <w:tcW w:w="540" w:type="dxa"/>
            <w:tcBorders>
              <w:top w:val="single" w:sz="4" w:space="0" w:color="auto"/>
              <w:left w:val="nil"/>
              <w:bottom w:val="single" w:sz="4" w:space="0" w:color="auto"/>
              <w:right w:val="nil"/>
            </w:tcBorders>
            <w:shd w:val="clear" w:color="auto" w:fill="auto"/>
          </w:tcPr>
          <w:p w14:paraId="34011079" w14:textId="77777777" w:rsidR="005769EA" w:rsidRPr="007B5C97" w:rsidRDefault="005769EA" w:rsidP="008F79BF">
            <w:pPr>
              <w:spacing w:before="120" w:after="120"/>
              <w:jc w:val="center"/>
              <w:rPr>
                <w:b/>
              </w:rPr>
            </w:pPr>
            <w:r w:rsidRPr="007B5C97">
              <w:rPr>
                <w:b/>
              </w:rPr>
              <w:t>(b)</w:t>
            </w:r>
          </w:p>
        </w:tc>
        <w:tc>
          <w:tcPr>
            <w:tcW w:w="5400" w:type="dxa"/>
            <w:gridSpan w:val="2"/>
            <w:tcBorders>
              <w:top w:val="single" w:sz="4" w:space="0" w:color="auto"/>
              <w:left w:val="nil"/>
              <w:bottom w:val="single" w:sz="4" w:space="0" w:color="auto"/>
              <w:right w:val="nil"/>
            </w:tcBorders>
            <w:shd w:val="clear" w:color="auto" w:fill="auto"/>
          </w:tcPr>
          <w:p w14:paraId="3401107A" w14:textId="77777777" w:rsidR="005769EA" w:rsidRPr="007B5C97" w:rsidRDefault="005769EA" w:rsidP="008F79BF">
            <w:pPr>
              <w:spacing w:before="120" w:after="120"/>
            </w:pPr>
            <w:r w:rsidRPr="007B5C97">
              <w:rPr>
                <w:b/>
              </w:rPr>
              <w:t>Exchanges or Transfers</w:t>
            </w:r>
          </w:p>
        </w:tc>
        <w:tc>
          <w:tcPr>
            <w:tcW w:w="720" w:type="dxa"/>
            <w:gridSpan w:val="2"/>
            <w:tcBorders>
              <w:top w:val="single" w:sz="4" w:space="0" w:color="auto"/>
              <w:left w:val="nil"/>
              <w:bottom w:val="single" w:sz="4" w:space="0" w:color="auto"/>
              <w:right w:val="nil"/>
            </w:tcBorders>
            <w:shd w:val="clear" w:color="auto" w:fill="auto"/>
            <w:vAlign w:val="center"/>
          </w:tcPr>
          <w:p w14:paraId="3401107B" w14:textId="77777777" w:rsidR="005769EA" w:rsidRPr="007B5C97" w:rsidRDefault="005769EA"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07C" w14:textId="77777777" w:rsidR="005769EA" w:rsidRPr="007B5C97" w:rsidRDefault="005769EA"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07D" w14:textId="77777777" w:rsidR="005769EA" w:rsidRPr="007B5C97" w:rsidRDefault="005769EA" w:rsidP="008F79BF">
            <w:pPr>
              <w:jc w:val="center"/>
            </w:pPr>
          </w:p>
        </w:tc>
        <w:tc>
          <w:tcPr>
            <w:tcW w:w="1908" w:type="dxa"/>
            <w:gridSpan w:val="2"/>
            <w:tcBorders>
              <w:top w:val="single" w:sz="4" w:space="0" w:color="auto"/>
              <w:left w:val="nil"/>
              <w:bottom w:val="single" w:sz="4" w:space="0" w:color="auto"/>
              <w:right w:val="nil"/>
            </w:tcBorders>
            <w:shd w:val="clear" w:color="auto" w:fill="auto"/>
            <w:vAlign w:val="center"/>
          </w:tcPr>
          <w:p w14:paraId="3401107E" w14:textId="77777777" w:rsidR="005769EA" w:rsidRPr="007B5C97" w:rsidRDefault="005769EA" w:rsidP="005769EA">
            <w:pP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07F" w14:textId="77777777" w:rsidR="005769EA" w:rsidRPr="007B5C97" w:rsidRDefault="005769EA" w:rsidP="008F79BF">
            <w:pPr>
              <w:spacing w:before="120" w:after="120"/>
              <w:rPr>
                <w:sz w:val="22"/>
                <w:szCs w:val="22"/>
              </w:rPr>
            </w:pPr>
          </w:p>
        </w:tc>
      </w:tr>
      <w:tr w:rsidR="00743433" w:rsidRPr="007B5C97" w14:paraId="34011089" w14:textId="77777777" w:rsidTr="008F79BF">
        <w:tc>
          <w:tcPr>
            <w:tcW w:w="540" w:type="dxa"/>
            <w:tcBorders>
              <w:top w:val="single" w:sz="4" w:space="0" w:color="auto"/>
              <w:left w:val="nil"/>
              <w:bottom w:val="single" w:sz="4" w:space="0" w:color="auto"/>
              <w:right w:val="nil"/>
            </w:tcBorders>
            <w:shd w:val="clear" w:color="auto" w:fill="auto"/>
          </w:tcPr>
          <w:p w14:paraId="34011081" w14:textId="77777777" w:rsidR="00743433" w:rsidRPr="007B5C97" w:rsidRDefault="00E20E51" w:rsidP="008F79BF">
            <w:pPr>
              <w:spacing w:before="120" w:after="120"/>
              <w:jc w:val="center"/>
            </w:pPr>
            <w:r w:rsidRPr="007B5C97">
              <w:t>4</w:t>
            </w:r>
            <w:r w:rsidR="00743433" w:rsidRPr="007B5C97">
              <w:t>.</w:t>
            </w:r>
          </w:p>
        </w:tc>
        <w:tc>
          <w:tcPr>
            <w:tcW w:w="5400" w:type="dxa"/>
            <w:gridSpan w:val="2"/>
            <w:tcBorders>
              <w:top w:val="single" w:sz="4" w:space="0" w:color="auto"/>
              <w:left w:val="nil"/>
              <w:bottom w:val="single" w:sz="4" w:space="0" w:color="auto"/>
              <w:right w:val="nil"/>
            </w:tcBorders>
            <w:shd w:val="clear" w:color="auto" w:fill="auto"/>
          </w:tcPr>
          <w:p w14:paraId="34011082" w14:textId="77777777" w:rsidR="00D72A8F" w:rsidRPr="007B5C97" w:rsidRDefault="00E20E51" w:rsidP="008F79BF">
            <w:pPr>
              <w:spacing w:before="120" w:after="120"/>
            </w:pPr>
            <w:r w:rsidRPr="007B5C97">
              <w:t xml:space="preserve">Are exchanges between table banks and the main card room bank (or cage, if a main card room bank is not used) authorized by a supervisor and evidenced </w:t>
            </w:r>
            <w:proofErr w:type="gramStart"/>
            <w:r w:rsidRPr="007B5C97">
              <w:t>by the use of</w:t>
            </w:r>
            <w:proofErr w:type="gramEnd"/>
            <w:r w:rsidRPr="007B5C97">
              <w:t xml:space="preserve"> a </w:t>
            </w:r>
            <w:proofErr w:type="spellStart"/>
            <w:r w:rsidRPr="007B5C97">
              <w:t>lammer</w:t>
            </w:r>
            <w:proofErr w:type="spellEnd"/>
            <w:r w:rsidR="00D72A8F" w:rsidRPr="007B5C97">
              <w:t>?</w:t>
            </w:r>
            <w:r w:rsidR="0096448C">
              <w:t xml:space="preserve"> </w:t>
            </w:r>
            <w:r w:rsidR="00A00ED3" w:rsidRPr="007B5C97">
              <w:t xml:space="preserve"> (</w:t>
            </w:r>
            <w:r w:rsidR="00665CE2" w:rsidRPr="007B5C97">
              <w:t>Observation, inquiry and review supporting documentation</w:t>
            </w:r>
            <w:r w:rsidR="00A00ED3" w:rsidRPr="007B5C97">
              <w:t>)</w:t>
            </w:r>
            <w:r w:rsidRPr="007B5C97">
              <w:t xml:space="preserve"> </w:t>
            </w:r>
          </w:p>
          <w:p w14:paraId="5A736280" w14:textId="77777777" w:rsidR="0033080D" w:rsidRDefault="0033080D" w:rsidP="0033080D">
            <w:pPr>
              <w:spacing w:before="120" w:after="120"/>
            </w:pPr>
            <w:r w:rsidRPr="007B5C97">
              <w:t xml:space="preserve">(Note: The use of </w:t>
            </w:r>
            <w:proofErr w:type="spellStart"/>
            <w:r w:rsidRPr="007B5C97">
              <w:t>lammers</w:t>
            </w:r>
            <w:proofErr w:type="spellEnd"/>
            <w:r w:rsidRPr="007B5C97">
              <w:t xml:space="preserve"> is not required for exchanges of chips, tokens, and/or cash that take place at the table.) </w:t>
            </w:r>
          </w:p>
          <w:p w14:paraId="34011083" w14:textId="2DD0F826" w:rsidR="00743433" w:rsidRPr="007B5C97" w:rsidRDefault="005D260F" w:rsidP="0033080D">
            <w:pPr>
              <w:spacing w:before="120" w:after="120"/>
            </w:pPr>
            <w:r w:rsidRPr="007B5C97">
              <w:t>(</w:t>
            </w:r>
            <w:r w:rsidR="00D72A8F" w:rsidRPr="007B5C97">
              <w:t>Note: T</w:t>
            </w:r>
            <w:r w:rsidR="00E20E51" w:rsidRPr="007B5C97">
              <w:t xml:space="preserve">ables maintained at an </w:t>
            </w:r>
            <w:proofErr w:type="spellStart"/>
            <w:r w:rsidR="00E20E51" w:rsidRPr="007B5C97">
              <w:t>imprest</w:t>
            </w:r>
            <w:proofErr w:type="spellEnd"/>
            <w:r w:rsidR="00E20E51" w:rsidRPr="007B5C97">
              <w:t xml:space="preserve"> level </w:t>
            </w:r>
            <w:r w:rsidR="00D72A8F" w:rsidRPr="007B5C97">
              <w:t xml:space="preserve">with </w:t>
            </w:r>
            <w:r w:rsidR="00E20E51" w:rsidRPr="007B5C97">
              <w:t>runners used for the exchanges</w:t>
            </w:r>
            <w:r w:rsidR="00D72A8F" w:rsidRPr="007B5C97">
              <w:t xml:space="preserve"> at the table</w:t>
            </w:r>
            <w:r w:rsidR="00A00ED3" w:rsidRPr="007B5C97">
              <w:t xml:space="preserve"> do not require</w:t>
            </w:r>
            <w:r w:rsidR="00E20E51" w:rsidRPr="007B5C97">
              <w:t xml:space="preserve"> supervisory authorization</w:t>
            </w:r>
            <w:r w:rsidR="00A00ED3" w:rsidRPr="007B5C97">
              <w:t>.</w:t>
            </w:r>
            <w:r w:rsidRPr="007B5C97">
              <w:t>)</w:t>
            </w:r>
            <w:r w:rsidR="00665CE2">
              <w:t xml:space="preserve"> </w:t>
            </w:r>
          </w:p>
        </w:tc>
        <w:tc>
          <w:tcPr>
            <w:tcW w:w="720" w:type="dxa"/>
            <w:gridSpan w:val="2"/>
            <w:tcBorders>
              <w:top w:val="single" w:sz="4" w:space="0" w:color="auto"/>
              <w:left w:val="nil"/>
              <w:bottom w:val="single" w:sz="4" w:space="0" w:color="auto"/>
              <w:right w:val="nil"/>
            </w:tcBorders>
            <w:shd w:val="clear" w:color="auto" w:fill="auto"/>
            <w:vAlign w:val="center"/>
          </w:tcPr>
          <w:p w14:paraId="34011084" w14:textId="77777777" w:rsidR="00743433" w:rsidRPr="007B5C97" w:rsidRDefault="00743433"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85" w14:textId="77777777" w:rsidR="00743433" w:rsidRPr="007B5C97" w:rsidRDefault="00743433"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86" w14:textId="77777777" w:rsidR="00743433" w:rsidRPr="007B5C97" w:rsidRDefault="00743433"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87" w14:textId="77777777" w:rsidR="00743433" w:rsidRPr="007B5C97" w:rsidRDefault="008457CB" w:rsidP="00024571">
            <w:pPr>
              <w:rPr>
                <w:sz w:val="22"/>
                <w:szCs w:val="22"/>
              </w:rPr>
            </w:pPr>
            <w:r w:rsidRPr="007B5C97">
              <w:rPr>
                <w:sz w:val="22"/>
                <w:szCs w:val="22"/>
              </w:rPr>
              <w:t>543.10(b)(1)</w:t>
            </w:r>
          </w:p>
        </w:tc>
        <w:tc>
          <w:tcPr>
            <w:tcW w:w="2340" w:type="dxa"/>
            <w:gridSpan w:val="2"/>
            <w:tcBorders>
              <w:top w:val="single" w:sz="4" w:space="0" w:color="auto"/>
              <w:left w:val="nil"/>
              <w:bottom w:val="single" w:sz="4" w:space="0" w:color="auto"/>
              <w:right w:val="nil"/>
            </w:tcBorders>
            <w:shd w:val="clear" w:color="auto" w:fill="auto"/>
          </w:tcPr>
          <w:p w14:paraId="34011088" w14:textId="77777777" w:rsidR="00743433" w:rsidRPr="007B5C97" w:rsidRDefault="00743433" w:rsidP="008F79BF">
            <w:pPr>
              <w:spacing w:before="120" w:after="120"/>
              <w:rPr>
                <w:sz w:val="22"/>
                <w:szCs w:val="22"/>
              </w:rPr>
            </w:pPr>
          </w:p>
        </w:tc>
      </w:tr>
      <w:tr w:rsidR="005F7AF8" w:rsidRPr="007B5C97" w14:paraId="34011091" w14:textId="77777777" w:rsidTr="008F79BF">
        <w:tc>
          <w:tcPr>
            <w:tcW w:w="540" w:type="dxa"/>
            <w:tcBorders>
              <w:top w:val="single" w:sz="4" w:space="0" w:color="auto"/>
              <w:left w:val="nil"/>
              <w:bottom w:val="single" w:sz="4" w:space="0" w:color="auto"/>
              <w:right w:val="nil"/>
            </w:tcBorders>
            <w:shd w:val="clear" w:color="auto" w:fill="auto"/>
          </w:tcPr>
          <w:p w14:paraId="3401108A" w14:textId="77777777" w:rsidR="005F7AF8" w:rsidRPr="007B5C97" w:rsidRDefault="00E20E51" w:rsidP="008F79BF">
            <w:pPr>
              <w:spacing w:before="120" w:after="120"/>
              <w:jc w:val="center"/>
            </w:pPr>
            <w:r w:rsidRPr="007B5C97">
              <w:t>5</w:t>
            </w:r>
            <w:r w:rsidR="005F7AF8" w:rsidRPr="007B5C97">
              <w:t>.</w:t>
            </w:r>
          </w:p>
        </w:tc>
        <w:tc>
          <w:tcPr>
            <w:tcW w:w="5400" w:type="dxa"/>
            <w:gridSpan w:val="2"/>
            <w:tcBorders>
              <w:top w:val="single" w:sz="4" w:space="0" w:color="auto"/>
              <w:left w:val="nil"/>
              <w:bottom w:val="single" w:sz="4" w:space="0" w:color="auto"/>
              <w:right w:val="nil"/>
            </w:tcBorders>
            <w:shd w:val="clear" w:color="auto" w:fill="auto"/>
          </w:tcPr>
          <w:p w14:paraId="3401108B" w14:textId="77777777" w:rsidR="005C4103" w:rsidRPr="007B5C97" w:rsidRDefault="00E20E51" w:rsidP="008F79BF">
            <w:pPr>
              <w:spacing w:before="120" w:after="120"/>
            </w:pPr>
            <w:bookmarkStart w:id="0" w:name="OLE_LINK3"/>
            <w:r w:rsidRPr="007B5C97">
              <w:t>Are exchanges from the main card room bank (or cage, if a main card room bank is not used) to the table banks verified by the card room dealer and the runner?</w:t>
            </w:r>
            <w:r w:rsidR="0096448C">
              <w:t xml:space="preserve"> </w:t>
            </w:r>
            <w:r w:rsidRPr="007B5C97">
              <w:t xml:space="preserve"> </w:t>
            </w:r>
            <w:bookmarkEnd w:id="0"/>
            <w:r w:rsidRPr="007B5C97">
              <w:t>(Observation</w:t>
            </w:r>
            <w:r w:rsidR="005D2518" w:rsidRPr="007B5C97">
              <w:t>,</w:t>
            </w:r>
            <w:r w:rsidRPr="007B5C97">
              <w:t xml:space="preserve"> inquiry</w:t>
            </w:r>
            <w:r w:rsidR="0096448C">
              <w:t>,</w:t>
            </w:r>
            <w:r w:rsidRPr="007B5C97">
              <w:t xml:space="preserve"> </w:t>
            </w:r>
            <w:r w:rsidR="005D2518" w:rsidRPr="007B5C97">
              <w:t xml:space="preserve">and </w:t>
            </w:r>
            <w:r w:rsidRPr="007B5C97">
              <w:t>review supporting document</w:t>
            </w:r>
            <w:r w:rsidR="00196F28" w:rsidRPr="007B5C97">
              <w:t>ation)</w:t>
            </w:r>
          </w:p>
        </w:tc>
        <w:tc>
          <w:tcPr>
            <w:tcW w:w="720" w:type="dxa"/>
            <w:gridSpan w:val="2"/>
            <w:tcBorders>
              <w:top w:val="single" w:sz="4" w:space="0" w:color="auto"/>
              <w:left w:val="nil"/>
              <w:bottom w:val="single" w:sz="4" w:space="0" w:color="auto"/>
              <w:right w:val="nil"/>
            </w:tcBorders>
            <w:shd w:val="clear" w:color="auto" w:fill="auto"/>
            <w:vAlign w:val="center"/>
          </w:tcPr>
          <w:p w14:paraId="3401108C" w14:textId="77777777" w:rsidR="005F7AF8" w:rsidRPr="007B5C97" w:rsidRDefault="005F7AF8"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8D" w14:textId="77777777" w:rsidR="005F7AF8" w:rsidRPr="007B5C97" w:rsidRDefault="005F7AF8"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8E" w14:textId="77777777" w:rsidR="005F7AF8" w:rsidRPr="007B5C97" w:rsidRDefault="005F7AF8"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8F" w14:textId="77777777" w:rsidR="005F7AF8" w:rsidRPr="007B5C97" w:rsidRDefault="005C4103" w:rsidP="00024571">
            <w:pPr>
              <w:rPr>
                <w:sz w:val="22"/>
                <w:szCs w:val="22"/>
              </w:rPr>
            </w:pPr>
            <w:r w:rsidRPr="007B5C97">
              <w:rPr>
                <w:sz w:val="22"/>
                <w:szCs w:val="22"/>
              </w:rPr>
              <w:t>543.10(b)(</w:t>
            </w:r>
            <w:r w:rsidR="00107139" w:rsidRPr="007B5C97">
              <w:rPr>
                <w:sz w:val="22"/>
                <w:szCs w:val="22"/>
              </w:rPr>
              <w:t>2</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090" w14:textId="77777777" w:rsidR="005F7AF8" w:rsidRPr="007B5C97" w:rsidRDefault="005F7AF8" w:rsidP="008F79BF">
            <w:pPr>
              <w:spacing w:before="120" w:after="120"/>
              <w:rPr>
                <w:sz w:val="22"/>
                <w:szCs w:val="22"/>
              </w:rPr>
            </w:pPr>
          </w:p>
        </w:tc>
      </w:tr>
      <w:tr w:rsidR="005F7AF8" w:rsidRPr="007B5C97" w14:paraId="34011099" w14:textId="77777777" w:rsidTr="008F79BF">
        <w:tc>
          <w:tcPr>
            <w:tcW w:w="540" w:type="dxa"/>
            <w:tcBorders>
              <w:top w:val="single" w:sz="4" w:space="0" w:color="auto"/>
              <w:left w:val="nil"/>
              <w:bottom w:val="single" w:sz="4" w:space="0" w:color="auto"/>
              <w:right w:val="nil"/>
            </w:tcBorders>
            <w:shd w:val="clear" w:color="auto" w:fill="auto"/>
          </w:tcPr>
          <w:p w14:paraId="34011092" w14:textId="77777777" w:rsidR="005F7AF8" w:rsidRPr="007B5C97" w:rsidRDefault="00A208CF" w:rsidP="008F79BF">
            <w:pPr>
              <w:spacing w:before="120" w:after="120"/>
              <w:jc w:val="center"/>
            </w:pPr>
            <w:r w:rsidRPr="007B5C97">
              <w:t>6</w:t>
            </w:r>
            <w:r w:rsidR="005F7AF8" w:rsidRPr="007B5C97">
              <w:t>.</w:t>
            </w:r>
          </w:p>
        </w:tc>
        <w:tc>
          <w:tcPr>
            <w:tcW w:w="5400" w:type="dxa"/>
            <w:gridSpan w:val="2"/>
            <w:tcBorders>
              <w:top w:val="single" w:sz="4" w:space="0" w:color="auto"/>
              <w:left w:val="nil"/>
              <w:bottom w:val="single" w:sz="4" w:space="0" w:color="auto"/>
              <w:right w:val="nil"/>
            </w:tcBorders>
            <w:shd w:val="clear" w:color="auto" w:fill="auto"/>
          </w:tcPr>
          <w:p w14:paraId="34011093" w14:textId="77777777" w:rsidR="005F7AF8" w:rsidRPr="007B5C97" w:rsidRDefault="00A208CF" w:rsidP="008F79BF">
            <w:pPr>
              <w:spacing w:before="120" w:after="120"/>
            </w:pPr>
            <w:r w:rsidRPr="007B5C97">
              <w:t>Are</w:t>
            </w:r>
            <w:bookmarkStart w:id="1" w:name="OLE_LINK4"/>
            <w:r w:rsidRPr="007B5C97">
              <w:t xml:space="preserve"> transfers between the main card room bank and the cage</w:t>
            </w:r>
            <w:bookmarkEnd w:id="1"/>
            <w:r w:rsidRPr="007B5C97">
              <w:t xml:space="preserve"> properly authorized and documented</w:t>
            </w:r>
            <w:r w:rsidR="00DC4145">
              <w:t>?</w:t>
            </w:r>
            <w:r w:rsidRPr="007B5C97">
              <w:t xml:space="preserve"> (Inquiry and review supporting documentation</w:t>
            </w:r>
            <w:r w:rsidR="00196F28" w:rsidRPr="007B5C97">
              <w:t>)</w:t>
            </w:r>
            <w:r w:rsidRPr="007B5C97">
              <w:t xml:space="preserve">  </w:t>
            </w:r>
          </w:p>
        </w:tc>
        <w:tc>
          <w:tcPr>
            <w:tcW w:w="720" w:type="dxa"/>
            <w:gridSpan w:val="2"/>
            <w:tcBorders>
              <w:top w:val="single" w:sz="4" w:space="0" w:color="auto"/>
              <w:left w:val="nil"/>
              <w:bottom w:val="single" w:sz="4" w:space="0" w:color="auto"/>
              <w:right w:val="nil"/>
            </w:tcBorders>
            <w:shd w:val="clear" w:color="auto" w:fill="auto"/>
            <w:vAlign w:val="center"/>
          </w:tcPr>
          <w:p w14:paraId="34011094" w14:textId="77777777" w:rsidR="005F7AF8" w:rsidRPr="007B5C97" w:rsidRDefault="005F7AF8"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95" w14:textId="77777777" w:rsidR="005F7AF8" w:rsidRPr="007B5C97" w:rsidRDefault="005F7AF8"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96" w14:textId="77777777" w:rsidR="005F7AF8" w:rsidRPr="007B5C97" w:rsidRDefault="005F7AF8"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97" w14:textId="77777777" w:rsidR="005F7AF8" w:rsidRPr="007B5C97" w:rsidRDefault="007E1433" w:rsidP="00024571">
            <w:pPr>
              <w:rPr>
                <w:sz w:val="22"/>
                <w:szCs w:val="22"/>
              </w:rPr>
            </w:pPr>
            <w:r w:rsidRPr="007B5C97">
              <w:rPr>
                <w:sz w:val="22"/>
                <w:szCs w:val="22"/>
              </w:rPr>
              <w:t>543.10(b)(</w:t>
            </w:r>
            <w:r w:rsidR="00425835" w:rsidRPr="007B5C97">
              <w:rPr>
                <w:sz w:val="22"/>
                <w:szCs w:val="22"/>
              </w:rPr>
              <w:t>3</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098" w14:textId="77777777" w:rsidR="005F7AF8" w:rsidRPr="007B5C97" w:rsidRDefault="005F7AF8" w:rsidP="008F79BF">
            <w:pPr>
              <w:spacing w:before="120" w:after="120"/>
              <w:rPr>
                <w:sz w:val="22"/>
                <w:szCs w:val="22"/>
              </w:rPr>
            </w:pPr>
          </w:p>
        </w:tc>
      </w:tr>
      <w:tr w:rsidR="005F7AF8" w:rsidRPr="007B5C97" w14:paraId="340110A1" w14:textId="77777777" w:rsidTr="008F79BF">
        <w:tc>
          <w:tcPr>
            <w:tcW w:w="540" w:type="dxa"/>
            <w:tcBorders>
              <w:top w:val="single" w:sz="4" w:space="0" w:color="auto"/>
              <w:left w:val="nil"/>
              <w:bottom w:val="single" w:sz="4" w:space="0" w:color="auto"/>
              <w:right w:val="nil"/>
            </w:tcBorders>
            <w:shd w:val="clear" w:color="auto" w:fill="auto"/>
          </w:tcPr>
          <w:p w14:paraId="3401109A" w14:textId="77777777" w:rsidR="005F7AF8" w:rsidRPr="007B5C97" w:rsidRDefault="00A208CF" w:rsidP="008F79BF">
            <w:pPr>
              <w:spacing w:before="120" w:after="120"/>
              <w:jc w:val="center"/>
            </w:pPr>
            <w:r w:rsidRPr="007B5C97">
              <w:lastRenderedPageBreak/>
              <w:t>7</w:t>
            </w:r>
            <w:r w:rsidR="005F7AF8" w:rsidRPr="007B5C97">
              <w:t>.</w:t>
            </w:r>
          </w:p>
        </w:tc>
        <w:tc>
          <w:tcPr>
            <w:tcW w:w="5400" w:type="dxa"/>
            <w:gridSpan w:val="2"/>
            <w:tcBorders>
              <w:top w:val="single" w:sz="4" w:space="0" w:color="auto"/>
              <w:left w:val="nil"/>
              <w:bottom w:val="single" w:sz="4" w:space="0" w:color="auto"/>
              <w:right w:val="nil"/>
            </w:tcBorders>
            <w:shd w:val="clear" w:color="auto" w:fill="auto"/>
          </w:tcPr>
          <w:p w14:paraId="3401109B" w14:textId="77777777" w:rsidR="005F7AF8" w:rsidRPr="007B5C97" w:rsidRDefault="00A208CF" w:rsidP="008F79BF">
            <w:pPr>
              <w:spacing w:before="120" w:after="120"/>
            </w:pPr>
            <w:proofErr w:type="gramStart"/>
            <w:r w:rsidRPr="007B5C97">
              <w:t>Is</w:t>
            </w:r>
            <w:proofErr w:type="gramEnd"/>
            <w:r w:rsidRPr="007B5C97">
              <w:t xml:space="preserve"> </w:t>
            </w:r>
            <w:r w:rsidR="0056482A" w:rsidRPr="007B5C97">
              <w:t xml:space="preserve">the </w:t>
            </w:r>
            <w:r w:rsidRPr="007B5C97">
              <w:t xml:space="preserve">documentation </w:t>
            </w:r>
            <w:r w:rsidR="0056482A" w:rsidRPr="007B5C97">
              <w:t xml:space="preserve">evidencing </w:t>
            </w:r>
            <w:r w:rsidR="001D2E77" w:rsidRPr="007B5C97">
              <w:t xml:space="preserve">transfers between the main card room bank and the cage </w:t>
            </w:r>
            <w:r w:rsidRPr="007B5C97">
              <w:t>retained for at least 24 hours?</w:t>
            </w:r>
            <w:r w:rsidR="0096448C">
              <w:t xml:space="preserve"> </w:t>
            </w:r>
            <w:r w:rsidRPr="007B5C97">
              <w:t xml:space="preserve"> (Inquiry and review supporting documentation)  </w:t>
            </w:r>
          </w:p>
        </w:tc>
        <w:tc>
          <w:tcPr>
            <w:tcW w:w="720" w:type="dxa"/>
            <w:gridSpan w:val="2"/>
            <w:tcBorders>
              <w:top w:val="single" w:sz="4" w:space="0" w:color="auto"/>
              <w:left w:val="nil"/>
              <w:bottom w:val="single" w:sz="4" w:space="0" w:color="auto"/>
              <w:right w:val="nil"/>
            </w:tcBorders>
            <w:shd w:val="clear" w:color="auto" w:fill="auto"/>
            <w:vAlign w:val="center"/>
          </w:tcPr>
          <w:p w14:paraId="3401109C" w14:textId="77777777" w:rsidR="005F7AF8" w:rsidRPr="007B5C97" w:rsidRDefault="005F7AF8"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9D" w14:textId="77777777" w:rsidR="005F7AF8" w:rsidRPr="007B5C97" w:rsidRDefault="005F7AF8"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9E" w14:textId="77777777" w:rsidR="005F7AF8" w:rsidRPr="007B5C97" w:rsidRDefault="005F7AF8"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9F" w14:textId="77777777" w:rsidR="005F7AF8" w:rsidRPr="007B5C97" w:rsidRDefault="00B835E5" w:rsidP="00024571">
            <w:pPr>
              <w:rPr>
                <w:sz w:val="22"/>
                <w:szCs w:val="22"/>
              </w:rPr>
            </w:pPr>
            <w:r w:rsidRPr="007B5C97">
              <w:rPr>
                <w:sz w:val="22"/>
                <w:szCs w:val="22"/>
              </w:rPr>
              <w:t>543.10(b)(</w:t>
            </w:r>
            <w:r w:rsidR="006C16B4" w:rsidRPr="007B5C97">
              <w:rPr>
                <w:sz w:val="22"/>
                <w:szCs w:val="22"/>
              </w:rPr>
              <w:t>3</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0A0" w14:textId="77777777" w:rsidR="005F7AF8" w:rsidRPr="007B5C97" w:rsidRDefault="005F7AF8" w:rsidP="008F79BF">
            <w:pPr>
              <w:spacing w:before="120" w:after="120"/>
              <w:rPr>
                <w:sz w:val="22"/>
                <w:szCs w:val="22"/>
              </w:rPr>
            </w:pPr>
          </w:p>
        </w:tc>
      </w:tr>
      <w:tr w:rsidR="003E187F" w:rsidRPr="007B5C97" w14:paraId="340110A9" w14:textId="77777777" w:rsidTr="008F79BF">
        <w:tc>
          <w:tcPr>
            <w:tcW w:w="540" w:type="dxa"/>
            <w:tcBorders>
              <w:top w:val="single" w:sz="4" w:space="0" w:color="auto"/>
              <w:left w:val="nil"/>
              <w:bottom w:val="single" w:sz="4" w:space="0" w:color="auto"/>
              <w:right w:val="nil"/>
            </w:tcBorders>
            <w:shd w:val="clear" w:color="auto" w:fill="auto"/>
          </w:tcPr>
          <w:p w14:paraId="340110A2" w14:textId="77777777" w:rsidR="003E187F" w:rsidRPr="007B5C97" w:rsidRDefault="003E187F" w:rsidP="008F79BF">
            <w:pPr>
              <w:spacing w:before="120" w:after="120"/>
              <w:jc w:val="center"/>
              <w:rPr>
                <w:b/>
              </w:rPr>
            </w:pPr>
            <w:r w:rsidRPr="007B5C97">
              <w:rPr>
                <w:b/>
              </w:rPr>
              <w:t>(c)</w:t>
            </w:r>
          </w:p>
        </w:tc>
        <w:tc>
          <w:tcPr>
            <w:tcW w:w="5400" w:type="dxa"/>
            <w:gridSpan w:val="2"/>
            <w:tcBorders>
              <w:top w:val="single" w:sz="4" w:space="0" w:color="auto"/>
              <w:left w:val="nil"/>
              <w:bottom w:val="single" w:sz="4" w:space="0" w:color="auto"/>
              <w:right w:val="nil"/>
            </w:tcBorders>
            <w:shd w:val="clear" w:color="auto" w:fill="auto"/>
          </w:tcPr>
          <w:p w14:paraId="340110A3" w14:textId="77777777" w:rsidR="003E187F" w:rsidRPr="007B5C97" w:rsidRDefault="003E187F" w:rsidP="008F79BF">
            <w:pPr>
              <w:spacing w:before="120" w:after="120"/>
            </w:pPr>
            <w:r w:rsidRPr="007B5C97">
              <w:rPr>
                <w:b/>
              </w:rPr>
              <w:t>Playing cards</w:t>
            </w:r>
          </w:p>
        </w:tc>
        <w:tc>
          <w:tcPr>
            <w:tcW w:w="720" w:type="dxa"/>
            <w:gridSpan w:val="2"/>
            <w:tcBorders>
              <w:top w:val="single" w:sz="4" w:space="0" w:color="auto"/>
              <w:left w:val="nil"/>
              <w:bottom w:val="single" w:sz="4" w:space="0" w:color="auto"/>
              <w:right w:val="nil"/>
            </w:tcBorders>
            <w:shd w:val="clear" w:color="auto" w:fill="auto"/>
            <w:vAlign w:val="center"/>
          </w:tcPr>
          <w:p w14:paraId="340110A4" w14:textId="77777777" w:rsidR="003E187F" w:rsidRPr="007B5C97" w:rsidRDefault="003E187F"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0A5" w14:textId="77777777" w:rsidR="003E187F" w:rsidRPr="007B5C97" w:rsidRDefault="003E187F"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0A6" w14:textId="77777777" w:rsidR="003E187F" w:rsidRPr="007B5C97" w:rsidRDefault="003E187F" w:rsidP="008F79BF">
            <w:pPr>
              <w:jc w:val="center"/>
            </w:pPr>
          </w:p>
        </w:tc>
        <w:tc>
          <w:tcPr>
            <w:tcW w:w="1908" w:type="dxa"/>
            <w:gridSpan w:val="2"/>
            <w:tcBorders>
              <w:top w:val="single" w:sz="4" w:space="0" w:color="auto"/>
              <w:left w:val="nil"/>
              <w:bottom w:val="single" w:sz="4" w:space="0" w:color="auto"/>
              <w:right w:val="nil"/>
            </w:tcBorders>
            <w:shd w:val="clear" w:color="auto" w:fill="auto"/>
            <w:vAlign w:val="center"/>
          </w:tcPr>
          <w:p w14:paraId="340110A7" w14:textId="77777777" w:rsidR="003E187F" w:rsidRPr="007B5C97" w:rsidRDefault="003E187F" w:rsidP="003E187F">
            <w:pP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0A8" w14:textId="77777777" w:rsidR="003E187F" w:rsidRPr="007B5C97" w:rsidRDefault="003E187F" w:rsidP="008F79BF">
            <w:pPr>
              <w:spacing w:before="120" w:after="120"/>
              <w:rPr>
                <w:sz w:val="22"/>
                <w:szCs w:val="22"/>
              </w:rPr>
            </w:pPr>
          </w:p>
        </w:tc>
      </w:tr>
      <w:tr w:rsidR="003E187F" w:rsidRPr="007B5C97" w14:paraId="340110B2" w14:textId="77777777" w:rsidTr="008F79BF">
        <w:tc>
          <w:tcPr>
            <w:tcW w:w="540" w:type="dxa"/>
            <w:tcBorders>
              <w:top w:val="single" w:sz="4" w:space="0" w:color="auto"/>
              <w:left w:val="nil"/>
              <w:bottom w:val="single" w:sz="4" w:space="0" w:color="auto"/>
              <w:right w:val="nil"/>
            </w:tcBorders>
            <w:shd w:val="clear" w:color="auto" w:fill="auto"/>
          </w:tcPr>
          <w:p w14:paraId="340110AA" w14:textId="77777777" w:rsidR="003E187F" w:rsidRPr="007B5C97" w:rsidRDefault="00A208CF" w:rsidP="008F79BF">
            <w:pPr>
              <w:spacing w:before="120" w:after="120"/>
              <w:jc w:val="center"/>
            </w:pPr>
            <w:r w:rsidRPr="007B5C97">
              <w:t>8</w:t>
            </w:r>
            <w:r w:rsidR="003E187F" w:rsidRPr="007B5C97">
              <w:t>.</w:t>
            </w:r>
          </w:p>
        </w:tc>
        <w:tc>
          <w:tcPr>
            <w:tcW w:w="5400" w:type="dxa"/>
            <w:gridSpan w:val="2"/>
            <w:tcBorders>
              <w:top w:val="single" w:sz="4" w:space="0" w:color="auto"/>
              <w:left w:val="nil"/>
              <w:bottom w:val="single" w:sz="4" w:space="0" w:color="auto"/>
              <w:right w:val="nil"/>
            </w:tcBorders>
            <w:shd w:val="clear" w:color="auto" w:fill="auto"/>
          </w:tcPr>
          <w:p w14:paraId="340110AB" w14:textId="77777777" w:rsidR="00B038F3" w:rsidRPr="007B5C97" w:rsidRDefault="00A208CF" w:rsidP="008F79BF">
            <w:pPr>
              <w:spacing w:before="120" w:after="120"/>
            </w:pPr>
            <w:r w:rsidRPr="007B5C97">
              <w:t>Are new and used playing cards maintained in a secure location with appropriate surveillance coverage and accessible only to authorized agents?</w:t>
            </w:r>
            <w:r w:rsidR="0096448C">
              <w:t xml:space="preserve"> </w:t>
            </w:r>
            <w:r w:rsidR="00B038F3" w:rsidRPr="007B5C97">
              <w:t xml:space="preserve"> (Observation and inquiry)</w:t>
            </w:r>
          </w:p>
          <w:p w14:paraId="340110AC" w14:textId="77777777" w:rsidR="003E187F" w:rsidRPr="007B5C97" w:rsidRDefault="00A208CF" w:rsidP="008F79BF">
            <w:pPr>
              <w:spacing w:before="120" w:after="120"/>
            </w:pPr>
            <w:r w:rsidRPr="007B5C97">
              <w:t>State the location</w:t>
            </w:r>
            <w:r w:rsidR="00B038F3" w:rsidRPr="007B5C97">
              <w:t>:</w:t>
            </w:r>
            <w:r w:rsidRPr="007B5C97">
              <w:t xml:space="preserve"> _____________ </w:t>
            </w:r>
          </w:p>
        </w:tc>
        <w:tc>
          <w:tcPr>
            <w:tcW w:w="720" w:type="dxa"/>
            <w:gridSpan w:val="2"/>
            <w:tcBorders>
              <w:top w:val="single" w:sz="4" w:space="0" w:color="auto"/>
              <w:left w:val="nil"/>
              <w:bottom w:val="single" w:sz="4" w:space="0" w:color="auto"/>
              <w:right w:val="nil"/>
            </w:tcBorders>
            <w:shd w:val="clear" w:color="auto" w:fill="auto"/>
            <w:vAlign w:val="center"/>
          </w:tcPr>
          <w:p w14:paraId="340110AD"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AE"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AF" w14:textId="77777777" w:rsidR="003E187F" w:rsidRPr="007B5C97" w:rsidRDefault="003E187F"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B0" w14:textId="77777777" w:rsidR="003E187F" w:rsidRPr="007B5C97" w:rsidRDefault="003E187F" w:rsidP="00024571">
            <w:pPr>
              <w:rPr>
                <w:sz w:val="22"/>
                <w:szCs w:val="22"/>
              </w:rPr>
            </w:pPr>
            <w:r w:rsidRPr="007B5C97">
              <w:rPr>
                <w:sz w:val="22"/>
                <w:szCs w:val="22"/>
              </w:rPr>
              <w:t>543.10(c)(</w:t>
            </w:r>
            <w:r w:rsidR="0048217F" w:rsidRPr="007B5C97">
              <w:rPr>
                <w:sz w:val="22"/>
                <w:szCs w:val="22"/>
              </w:rPr>
              <w:t>1</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0B1" w14:textId="77777777" w:rsidR="003E187F" w:rsidRPr="007B5C97" w:rsidRDefault="003E187F" w:rsidP="008F79BF">
            <w:pPr>
              <w:spacing w:before="120" w:after="120"/>
              <w:rPr>
                <w:vanish/>
                <w:sz w:val="22"/>
                <w:szCs w:val="22"/>
              </w:rPr>
            </w:pPr>
          </w:p>
        </w:tc>
      </w:tr>
      <w:tr w:rsidR="003E187F" w:rsidRPr="007B5C97" w14:paraId="340110BA" w14:textId="77777777" w:rsidTr="008F79BF">
        <w:tc>
          <w:tcPr>
            <w:tcW w:w="540" w:type="dxa"/>
            <w:tcBorders>
              <w:top w:val="single" w:sz="4" w:space="0" w:color="auto"/>
              <w:left w:val="nil"/>
              <w:bottom w:val="single" w:sz="4" w:space="0" w:color="auto"/>
              <w:right w:val="nil"/>
            </w:tcBorders>
            <w:shd w:val="clear" w:color="auto" w:fill="auto"/>
          </w:tcPr>
          <w:p w14:paraId="340110B3" w14:textId="77777777" w:rsidR="003E187F" w:rsidRPr="007B5C97" w:rsidRDefault="00A208CF" w:rsidP="008F79BF">
            <w:pPr>
              <w:spacing w:before="120" w:after="120"/>
              <w:jc w:val="center"/>
            </w:pPr>
            <w:r w:rsidRPr="007B5C97">
              <w:t>9</w:t>
            </w:r>
            <w:r w:rsidR="003E187F" w:rsidRPr="007B5C97">
              <w:t>.</w:t>
            </w:r>
          </w:p>
        </w:tc>
        <w:tc>
          <w:tcPr>
            <w:tcW w:w="5400" w:type="dxa"/>
            <w:gridSpan w:val="2"/>
            <w:tcBorders>
              <w:top w:val="single" w:sz="4" w:space="0" w:color="auto"/>
              <w:left w:val="nil"/>
              <w:bottom w:val="single" w:sz="4" w:space="0" w:color="auto"/>
              <w:right w:val="nil"/>
            </w:tcBorders>
            <w:shd w:val="clear" w:color="auto" w:fill="auto"/>
          </w:tcPr>
          <w:p w14:paraId="340110B4" w14:textId="08EE2B2A" w:rsidR="003E187F" w:rsidRPr="007B5C97" w:rsidRDefault="00A208CF" w:rsidP="001A13AC">
            <w:pPr>
              <w:autoSpaceDE w:val="0"/>
              <w:autoSpaceDN w:val="0"/>
              <w:adjustRightInd w:val="0"/>
            </w:pPr>
            <w:r w:rsidRPr="007B5C97">
              <w:t>Are used playing cards that are not to be re-used properly cancelled and removed from service to prevent reuse</w:t>
            </w:r>
            <w:r w:rsidR="00B70812" w:rsidRPr="007B5C97">
              <w:t>?</w:t>
            </w:r>
            <w:r w:rsidR="0096448C">
              <w:t xml:space="preserve"> </w:t>
            </w:r>
            <w:r w:rsidR="001A13AC">
              <w:t xml:space="preserve"> </w:t>
            </w:r>
            <w:r w:rsidRPr="007B5C97">
              <w:t>(Observation</w:t>
            </w:r>
            <w:r w:rsidR="0056482A" w:rsidRPr="007B5C97">
              <w:t>,</w:t>
            </w:r>
            <w:r w:rsidRPr="007B5C97">
              <w:t xml:space="preserve"> inquiry</w:t>
            </w:r>
            <w:r w:rsidR="003760D3" w:rsidRPr="007B5C97">
              <w:t xml:space="preserve">, </w:t>
            </w:r>
            <w:r w:rsidR="00196F28" w:rsidRPr="007B5C97">
              <w:t xml:space="preserve">and </w:t>
            </w:r>
            <w:r w:rsidR="0056482A" w:rsidRPr="007B5C97">
              <w:t xml:space="preserve">review </w:t>
            </w:r>
            <w:r w:rsidR="00415E7D" w:rsidRPr="00415E7D">
              <w:t xml:space="preserve">TICS and </w:t>
            </w:r>
            <w:r w:rsidR="0056482A" w:rsidRPr="007B5C97">
              <w:t>SICS</w:t>
            </w:r>
            <w:r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0B5"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B6"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B7" w14:textId="77777777" w:rsidR="003E187F" w:rsidRPr="007B5C97" w:rsidRDefault="003E187F"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B8" w14:textId="77777777" w:rsidR="003E187F" w:rsidRPr="007B5C97" w:rsidRDefault="0048217F" w:rsidP="00024571">
            <w:pPr>
              <w:rPr>
                <w:sz w:val="22"/>
                <w:szCs w:val="22"/>
              </w:rPr>
            </w:pPr>
            <w:r w:rsidRPr="007B5C97">
              <w:rPr>
                <w:sz w:val="22"/>
                <w:szCs w:val="22"/>
              </w:rPr>
              <w:t>543.10(c)(</w:t>
            </w:r>
            <w:r w:rsidR="00382078" w:rsidRPr="007B5C97">
              <w:rPr>
                <w:sz w:val="22"/>
                <w:szCs w:val="22"/>
              </w:rPr>
              <w:t>2</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0B9" w14:textId="77777777" w:rsidR="003E187F" w:rsidRPr="007B5C97" w:rsidRDefault="003E187F" w:rsidP="008F79BF">
            <w:pPr>
              <w:spacing w:before="120" w:after="120"/>
              <w:rPr>
                <w:vanish/>
                <w:sz w:val="22"/>
                <w:szCs w:val="22"/>
              </w:rPr>
            </w:pPr>
          </w:p>
        </w:tc>
      </w:tr>
      <w:tr w:rsidR="003C57F0" w:rsidRPr="007B5C97" w14:paraId="340110C2" w14:textId="77777777" w:rsidTr="008F79BF">
        <w:tc>
          <w:tcPr>
            <w:tcW w:w="540" w:type="dxa"/>
            <w:tcBorders>
              <w:top w:val="single" w:sz="4" w:space="0" w:color="auto"/>
              <w:left w:val="nil"/>
              <w:bottom w:val="single" w:sz="4" w:space="0" w:color="auto"/>
              <w:right w:val="nil"/>
            </w:tcBorders>
            <w:shd w:val="clear" w:color="auto" w:fill="auto"/>
          </w:tcPr>
          <w:p w14:paraId="340110BB" w14:textId="77777777" w:rsidR="003C57F0" w:rsidRPr="007B5C97" w:rsidRDefault="003C57F0" w:rsidP="008F79BF">
            <w:pPr>
              <w:spacing w:before="120" w:after="120"/>
              <w:jc w:val="center"/>
            </w:pPr>
            <w:r w:rsidRPr="007B5C97">
              <w:t>1</w:t>
            </w:r>
            <w:r w:rsidR="00382078" w:rsidRPr="007B5C97">
              <w:t>0</w:t>
            </w:r>
            <w:r w:rsidRPr="007B5C97">
              <w:t>.</w:t>
            </w:r>
          </w:p>
        </w:tc>
        <w:tc>
          <w:tcPr>
            <w:tcW w:w="5400" w:type="dxa"/>
            <w:gridSpan w:val="2"/>
            <w:tcBorders>
              <w:top w:val="single" w:sz="4" w:space="0" w:color="auto"/>
              <w:left w:val="nil"/>
              <w:bottom w:val="single" w:sz="4" w:space="0" w:color="auto"/>
              <w:right w:val="nil"/>
            </w:tcBorders>
            <w:shd w:val="clear" w:color="auto" w:fill="auto"/>
          </w:tcPr>
          <w:p w14:paraId="340110BC" w14:textId="1420BBC2" w:rsidR="003C57F0" w:rsidRPr="007B5C97" w:rsidRDefault="00B70812" w:rsidP="008F79BF">
            <w:pPr>
              <w:spacing w:before="120" w:after="120"/>
              <w:rPr>
                <w:strike/>
              </w:rPr>
            </w:pPr>
            <w:r w:rsidRPr="007B5C97">
              <w:t xml:space="preserve">Has the removal and cancellation procedure been </w:t>
            </w:r>
            <w:r w:rsidR="0033080D">
              <w:t xml:space="preserve">reviewed and </w:t>
            </w:r>
            <w:r w:rsidRPr="007B5C97">
              <w:t>approved by the TGRA?</w:t>
            </w:r>
            <w:r w:rsidR="0096448C">
              <w:t xml:space="preserve"> </w:t>
            </w:r>
            <w:r w:rsidRPr="007B5C97">
              <w:t xml:space="preserve"> (Review TGRA approval)</w:t>
            </w:r>
          </w:p>
        </w:tc>
        <w:tc>
          <w:tcPr>
            <w:tcW w:w="720" w:type="dxa"/>
            <w:gridSpan w:val="2"/>
            <w:tcBorders>
              <w:top w:val="single" w:sz="4" w:space="0" w:color="auto"/>
              <w:left w:val="nil"/>
              <w:bottom w:val="single" w:sz="4" w:space="0" w:color="auto"/>
              <w:right w:val="nil"/>
            </w:tcBorders>
            <w:shd w:val="clear" w:color="auto" w:fill="auto"/>
            <w:vAlign w:val="center"/>
          </w:tcPr>
          <w:p w14:paraId="340110BD" w14:textId="77777777" w:rsidR="003C57F0" w:rsidRPr="007B5C97" w:rsidRDefault="003C57F0"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BE" w14:textId="77777777" w:rsidR="003C57F0" w:rsidRPr="007B5C97" w:rsidRDefault="003C57F0"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BF" w14:textId="77777777" w:rsidR="003C57F0" w:rsidRPr="007B5C97" w:rsidRDefault="003C57F0"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C0" w14:textId="77777777" w:rsidR="003C57F0" w:rsidRPr="007B5C97" w:rsidRDefault="003C57F0" w:rsidP="00947053">
            <w:pPr>
              <w:rPr>
                <w:sz w:val="22"/>
                <w:szCs w:val="22"/>
              </w:rPr>
            </w:pPr>
            <w:r w:rsidRPr="007B5C97">
              <w:rPr>
                <w:sz w:val="22"/>
                <w:szCs w:val="22"/>
              </w:rPr>
              <w:t>543.10(c)(2)</w:t>
            </w:r>
          </w:p>
        </w:tc>
        <w:tc>
          <w:tcPr>
            <w:tcW w:w="2340" w:type="dxa"/>
            <w:gridSpan w:val="2"/>
            <w:tcBorders>
              <w:top w:val="single" w:sz="4" w:space="0" w:color="auto"/>
              <w:left w:val="nil"/>
              <w:bottom w:val="single" w:sz="4" w:space="0" w:color="auto"/>
              <w:right w:val="nil"/>
            </w:tcBorders>
            <w:shd w:val="clear" w:color="auto" w:fill="auto"/>
          </w:tcPr>
          <w:p w14:paraId="340110C1" w14:textId="77777777" w:rsidR="003C57F0" w:rsidRPr="007B5C97" w:rsidRDefault="003C57F0" w:rsidP="008F79BF">
            <w:pPr>
              <w:spacing w:before="120" w:after="120"/>
              <w:rPr>
                <w:vanish/>
                <w:sz w:val="22"/>
                <w:szCs w:val="22"/>
              </w:rPr>
            </w:pPr>
          </w:p>
        </w:tc>
      </w:tr>
      <w:tr w:rsidR="00EA78FF" w:rsidRPr="007B5C97" w14:paraId="340110CA" w14:textId="77777777" w:rsidTr="008F79BF">
        <w:tc>
          <w:tcPr>
            <w:tcW w:w="540" w:type="dxa"/>
            <w:tcBorders>
              <w:top w:val="single" w:sz="4" w:space="0" w:color="auto"/>
              <w:left w:val="nil"/>
              <w:bottom w:val="single" w:sz="4" w:space="0" w:color="auto"/>
              <w:right w:val="nil"/>
            </w:tcBorders>
            <w:shd w:val="clear" w:color="auto" w:fill="auto"/>
          </w:tcPr>
          <w:p w14:paraId="340110C3" w14:textId="77777777" w:rsidR="00EA78FF" w:rsidRPr="007B5C97" w:rsidRDefault="00EA78FF" w:rsidP="008F79BF">
            <w:pPr>
              <w:spacing w:before="120" w:after="120"/>
              <w:jc w:val="center"/>
            </w:pPr>
            <w:r w:rsidRPr="007B5C97">
              <w:t>1</w:t>
            </w:r>
            <w:r w:rsidR="00382078" w:rsidRPr="007B5C97">
              <w:t>1</w:t>
            </w:r>
            <w:r w:rsidRPr="007B5C97">
              <w:t>.</w:t>
            </w:r>
          </w:p>
        </w:tc>
        <w:tc>
          <w:tcPr>
            <w:tcW w:w="5400" w:type="dxa"/>
            <w:gridSpan w:val="2"/>
            <w:tcBorders>
              <w:top w:val="single" w:sz="4" w:space="0" w:color="auto"/>
              <w:left w:val="nil"/>
              <w:bottom w:val="single" w:sz="4" w:space="0" w:color="auto"/>
              <w:right w:val="nil"/>
            </w:tcBorders>
            <w:shd w:val="clear" w:color="auto" w:fill="auto"/>
          </w:tcPr>
          <w:p w14:paraId="340110C4" w14:textId="5360AE01" w:rsidR="00EA78FF" w:rsidRPr="007B5C97" w:rsidRDefault="00EA78FF" w:rsidP="008F79BF">
            <w:pPr>
              <w:spacing w:before="120" w:after="120"/>
            </w:pPr>
            <w:r w:rsidRPr="007B5C97">
              <w:t>Are playing cards associated with an investigation retained intact and outside of the established removal and cancellation procedure</w:t>
            </w:r>
            <w:r w:rsidR="00382078" w:rsidRPr="007B5C97">
              <w:t>?  (Inquiry</w:t>
            </w:r>
            <w:r w:rsidR="0056482A" w:rsidRPr="007B5C97">
              <w:t>,</w:t>
            </w:r>
            <w:r w:rsidR="00382078" w:rsidRPr="007B5C97">
              <w:t xml:space="preserve"> observation</w:t>
            </w:r>
            <w:r w:rsidR="0096448C">
              <w:t>,</w:t>
            </w:r>
            <w:r w:rsidR="0056482A" w:rsidRPr="007B5C97">
              <w:t xml:space="preserve"> and review </w:t>
            </w:r>
            <w:r w:rsidR="00415E7D" w:rsidRPr="00415E7D">
              <w:t xml:space="preserve">TICS and </w:t>
            </w:r>
            <w:r w:rsidR="0056482A" w:rsidRPr="007B5C97">
              <w:t>SICS</w:t>
            </w:r>
            <w:r w:rsidR="00196F28"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0C5" w14:textId="77777777" w:rsidR="00EA78FF" w:rsidRPr="007B5C97" w:rsidRDefault="00EA78F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C6" w14:textId="77777777" w:rsidR="00EA78FF" w:rsidRPr="007B5C97" w:rsidRDefault="00EA78F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C7" w14:textId="77777777" w:rsidR="00EA78FF" w:rsidRPr="007B5C97" w:rsidRDefault="00EA78FF"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C8" w14:textId="77777777" w:rsidR="00EA78FF" w:rsidRPr="007B5C97" w:rsidRDefault="00EA78FF" w:rsidP="00947053">
            <w:pPr>
              <w:rPr>
                <w:sz w:val="22"/>
                <w:szCs w:val="22"/>
              </w:rPr>
            </w:pPr>
            <w:r w:rsidRPr="007B5C97">
              <w:rPr>
                <w:sz w:val="22"/>
                <w:szCs w:val="22"/>
              </w:rPr>
              <w:t xml:space="preserve">543.10(c)(3) </w:t>
            </w:r>
          </w:p>
        </w:tc>
        <w:tc>
          <w:tcPr>
            <w:tcW w:w="2340" w:type="dxa"/>
            <w:gridSpan w:val="2"/>
            <w:tcBorders>
              <w:top w:val="single" w:sz="4" w:space="0" w:color="auto"/>
              <w:left w:val="nil"/>
              <w:bottom w:val="single" w:sz="4" w:space="0" w:color="auto"/>
              <w:right w:val="nil"/>
            </w:tcBorders>
            <w:shd w:val="clear" w:color="auto" w:fill="auto"/>
          </w:tcPr>
          <w:p w14:paraId="340110C9" w14:textId="77777777" w:rsidR="00EA78FF" w:rsidRPr="007B5C97" w:rsidRDefault="00EA78FF" w:rsidP="008F79BF">
            <w:pPr>
              <w:spacing w:before="120" w:after="120"/>
              <w:rPr>
                <w:sz w:val="22"/>
                <w:szCs w:val="22"/>
              </w:rPr>
            </w:pPr>
          </w:p>
        </w:tc>
      </w:tr>
      <w:tr w:rsidR="00452AE0" w:rsidRPr="007B5C97" w14:paraId="340110D2" w14:textId="77777777" w:rsidTr="008F79BF">
        <w:tc>
          <w:tcPr>
            <w:tcW w:w="540" w:type="dxa"/>
            <w:tcBorders>
              <w:top w:val="single" w:sz="4" w:space="0" w:color="auto"/>
              <w:left w:val="nil"/>
              <w:bottom w:val="single" w:sz="4" w:space="0" w:color="auto"/>
              <w:right w:val="nil"/>
            </w:tcBorders>
            <w:shd w:val="clear" w:color="auto" w:fill="auto"/>
          </w:tcPr>
          <w:p w14:paraId="340110CB" w14:textId="77777777" w:rsidR="00452AE0" w:rsidRPr="007B5C97" w:rsidRDefault="00452AE0" w:rsidP="008F79BF">
            <w:pPr>
              <w:spacing w:before="120" w:after="120"/>
              <w:jc w:val="center"/>
              <w:rPr>
                <w:b/>
              </w:rPr>
            </w:pPr>
            <w:r w:rsidRPr="007B5C97">
              <w:rPr>
                <w:b/>
              </w:rPr>
              <w:t>(d)</w:t>
            </w:r>
          </w:p>
        </w:tc>
        <w:tc>
          <w:tcPr>
            <w:tcW w:w="5400" w:type="dxa"/>
            <w:gridSpan w:val="2"/>
            <w:tcBorders>
              <w:top w:val="single" w:sz="4" w:space="0" w:color="auto"/>
              <w:left w:val="nil"/>
              <w:bottom w:val="single" w:sz="4" w:space="0" w:color="auto"/>
              <w:right w:val="nil"/>
            </w:tcBorders>
            <w:shd w:val="clear" w:color="auto" w:fill="auto"/>
          </w:tcPr>
          <w:p w14:paraId="340110CC" w14:textId="77777777" w:rsidR="00452AE0" w:rsidRPr="007B5C97" w:rsidRDefault="00452AE0" w:rsidP="008F79BF">
            <w:pPr>
              <w:spacing w:before="120" w:after="120"/>
            </w:pPr>
            <w:r w:rsidRPr="007B5C97">
              <w:rPr>
                <w:b/>
              </w:rPr>
              <w:t>Shill funds</w:t>
            </w:r>
          </w:p>
        </w:tc>
        <w:tc>
          <w:tcPr>
            <w:tcW w:w="720" w:type="dxa"/>
            <w:gridSpan w:val="2"/>
            <w:tcBorders>
              <w:top w:val="single" w:sz="4" w:space="0" w:color="auto"/>
              <w:left w:val="nil"/>
              <w:bottom w:val="single" w:sz="4" w:space="0" w:color="auto"/>
              <w:right w:val="nil"/>
            </w:tcBorders>
            <w:shd w:val="clear" w:color="auto" w:fill="auto"/>
            <w:vAlign w:val="center"/>
          </w:tcPr>
          <w:p w14:paraId="340110CD" w14:textId="77777777" w:rsidR="00452AE0" w:rsidRPr="007B5C97" w:rsidRDefault="00452AE0"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0CE" w14:textId="77777777" w:rsidR="00452AE0" w:rsidRPr="007B5C97" w:rsidRDefault="00452AE0"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0CF" w14:textId="77777777" w:rsidR="00452AE0" w:rsidRPr="007B5C97" w:rsidRDefault="00452AE0" w:rsidP="008F79BF">
            <w:pPr>
              <w:jc w:val="center"/>
            </w:pPr>
          </w:p>
        </w:tc>
        <w:tc>
          <w:tcPr>
            <w:tcW w:w="1908" w:type="dxa"/>
            <w:gridSpan w:val="2"/>
            <w:tcBorders>
              <w:top w:val="single" w:sz="4" w:space="0" w:color="auto"/>
              <w:left w:val="nil"/>
              <w:bottom w:val="single" w:sz="4" w:space="0" w:color="auto"/>
              <w:right w:val="nil"/>
            </w:tcBorders>
            <w:shd w:val="clear" w:color="auto" w:fill="auto"/>
            <w:vAlign w:val="center"/>
          </w:tcPr>
          <w:p w14:paraId="340110D0" w14:textId="77777777" w:rsidR="00452AE0" w:rsidRPr="007B5C97" w:rsidRDefault="00452AE0" w:rsidP="00452AE0">
            <w:pP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0D1" w14:textId="77777777" w:rsidR="00452AE0" w:rsidRPr="007B5C97" w:rsidRDefault="00452AE0" w:rsidP="008F79BF">
            <w:pPr>
              <w:spacing w:before="120" w:after="120"/>
              <w:rPr>
                <w:sz w:val="22"/>
                <w:szCs w:val="22"/>
              </w:rPr>
            </w:pPr>
          </w:p>
        </w:tc>
      </w:tr>
      <w:tr w:rsidR="003E187F" w:rsidRPr="007B5C97" w14:paraId="340110DA" w14:textId="77777777" w:rsidTr="008F79BF">
        <w:tc>
          <w:tcPr>
            <w:tcW w:w="540" w:type="dxa"/>
            <w:tcBorders>
              <w:top w:val="single" w:sz="4" w:space="0" w:color="auto"/>
              <w:left w:val="nil"/>
              <w:bottom w:val="single" w:sz="4" w:space="0" w:color="auto"/>
              <w:right w:val="nil"/>
            </w:tcBorders>
            <w:shd w:val="clear" w:color="auto" w:fill="auto"/>
          </w:tcPr>
          <w:p w14:paraId="340110D3" w14:textId="77777777" w:rsidR="003E187F" w:rsidRPr="007B5C97" w:rsidRDefault="003E187F" w:rsidP="008F79BF">
            <w:pPr>
              <w:spacing w:before="120" w:after="120"/>
              <w:jc w:val="center"/>
            </w:pPr>
            <w:r w:rsidRPr="007B5C97">
              <w:t>1</w:t>
            </w:r>
            <w:r w:rsidR="007925CC" w:rsidRPr="007B5C97">
              <w:t>2</w:t>
            </w:r>
            <w:r w:rsidRPr="007B5C97">
              <w:t>.</w:t>
            </w:r>
          </w:p>
        </w:tc>
        <w:tc>
          <w:tcPr>
            <w:tcW w:w="5400" w:type="dxa"/>
            <w:gridSpan w:val="2"/>
            <w:tcBorders>
              <w:top w:val="single" w:sz="4" w:space="0" w:color="auto"/>
              <w:left w:val="nil"/>
              <w:bottom w:val="single" w:sz="4" w:space="0" w:color="auto"/>
              <w:right w:val="nil"/>
            </w:tcBorders>
            <w:shd w:val="clear" w:color="auto" w:fill="auto"/>
          </w:tcPr>
          <w:p w14:paraId="340110D4" w14:textId="77777777" w:rsidR="003E187F" w:rsidRPr="007B5C97" w:rsidRDefault="007925CC" w:rsidP="008F79BF">
            <w:pPr>
              <w:spacing w:before="120" w:after="120"/>
            </w:pPr>
            <w:r w:rsidRPr="007B5C97">
              <w:t xml:space="preserve">Is the issuance of shill funds recorded </w:t>
            </w:r>
            <w:r w:rsidR="00343389" w:rsidRPr="007B5C97">
              <w:t>with</w:t>
            </w:r>
            <w:r w:rsidRPr="007B5C97">
              <w:t xml:space="preserve"> the written approval of the supervisor?</w:t>
            </w:r>
            <w:r w:rsidR="0096448C">
              <w:t xml:space="preserve"> </w:t>
            </w:r>
            <w:r w:rsidRPr="007B5C97">
              <w:t xml:space="preserve"> (Inquiry</w:t>
            </w:r>
            <w:r w:rsidR="0056482A" w:rsidRPr="007B5C97">
              <w:t xml:space="preserve"> and</w:t>
            </w:r>
            <w:r w:rsidRPr="007B5C97">
              <w:t xml:space="preserve"> review supporting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0D5"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D6"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D7" w14:textId="77777777" w:rsidR="003E187F" w:rsidRPr="007B5C97" w:rsidRDefault="003E187F"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D8" w14:textId="77777777" w:rsidR="003E187F" w:rsidRPr="007B5C97" w:rsidRDefault="00CD3567" w:rsidP="00024571">
            <w:pPr>
              <w:rPr>
                <w:sz w:val="22"/>
                <w:szCs w:val="22"/>
              </w:rPr>
            </w:pPr>
            <w:r w:rsidRPr="007B5C97">
              <w:rPr>
                <w:sz w:val="22"/>
                <w:szCs w:val="22"/>
              </w:rPr>
              <w:t>543.10(d)(1)</w:t>
            </w:r>
          </w:p>
        </w:tc>
        <w:tc>
          <w:tcPr>
            <w:tcW w:w="2340" w:type="dxa"/>
            <w:gridSpan w:val="2"/>
            <w:tcBorders>
              <w:top w:val="single" w:sz="4" w:space="0" w:color="auto"/>
              <w:left w:val="nil"/>
              <w:bottom w:val="single" w:sz="4" w:space="0" w:color="auto"/>
              <w:right w:val="nil"/>
            </w:tcBorders>
            <w:shd w:val="clear" w:color="auto" w:fill="auto"/>
          </w:tcPr>
          <w:p w14:paraId="340110D9" w14:textId="77777777" w:rsidR="003E187F" w:rsidRPr="007B5C97" w:rsidRDefault="00CD3567" w:rsidP="008F79BF">
            <w:pPr>
              <w:spacing w:before="120" w:after="120"/>
              <w:rPr>
                <w:vanish/>
                <w:sz w:val="22"/>
                <w:szCs w:val="22"/>
              </w:rPr>
            </w:pPr>
            <w:r w:rsidRPr="007B5C97">
              <w:rPr>
                <w:vanish/>
                <w:sz w:val="22"/>
                <w:szCs w:val="22"/>
              </w:rPr>
              <w:t>542.9(f)(1)</w:t>
            </w:r>
          </w:p>
        </w:tc>
      </w:tr>
      <w:tr w:rsidR="003E187F" w:rsidRPr="007B5C97" w14:paraId="340110E2" w14:textId="77777777" w:rsidTr="008F79BF">
        <w:tc>
          <w:tcPr>
            <w:tcW w:w="540" w:type="dxa"/>
            <w:tcBorders>
              <w:top w:val="single" w:sz="4" w:space="0" w:color="auto"/>
              <w:left w:val="nil"/>
              <w:bottom w:val="single" w:sz="4" w:space="0" w:color="auto"/>
              <w:right w:val="nil"/>
            </w:tcBorders>
            <w:shd w:val="clear" w:color="auto" w:fill="auto"/>
          </w:tcPr>
          <w:p w14:paraId="340110DB" w14:textId="77777777" w:rsidR="003E187F" w:rsidRPr="007B5C97" w:rsidRDefault="00373E07" w:rsidP="008F79BF">
            <w:pPr>
              <w:spacing w:before="120" w:after="120"/>
              <w:jc w:val="center"/>
            </w:pPr>
            <w:r w:rsidRPr="007B5C97">
              <w:t>1</w:t>
            </w:r>
            <w:r w:rsidR="00891AD0" w:rsidRPr="007B5C97">
              <w:t>3</w:t>
            </w:r>
            <w:r w:rsidR="003E187F" w:rsidRPr="007B5C97">
              <w:t>.</w:t>
            </w:r>
          </w:p>
        </w:tc>
        <w:tc>
          <w:tcPr>
            <w:tcW w:w="5400" w:type="dxa"/>
            <w:gridSpan w:val="2"/>
            <w:tcBorders>
              <w:top w:val="single" w:sz="4" w:space="0" w:color="auto"/>
              <w:left w:val="nil"/>
              <w:bottom w:val="single" w:sz="4" w:space="0" w:color="auto"/>
              <w:right w:val="nil"/>
            </w:tcBorders>
            <w:shd w:val="clear" w:color="auto" w:fill="auto"/>
          </w:tcPr>
          <w:p w14:paraId="340110DC" w14:textId="77777777" w:rsidR="003E187F" w:rsidRPr="007B5C97" w:rsidRDefault="00891AD0" w:rsidP="008F79BF">
            <w:pPr>
              <w:spacing w:before="120" w:after="120"/>
            </w:pPr>
            <w:r w:rsidRPr="007B5C97">
              <w:t>Are returned shill funds recorded and verified by a supervisor?</w:t>
            </w:r>
            <w:r w:rsidR="0096448C">
              <w:t xml:space="preserve"> </w:t>
            </w:r>
            <w:r w:rsidRPr="007B5C97">
              <w:t xml:space="preserve"> (Inquiry</w:t>
            </w:r>
            <w:r w:rsidR="0056482A" w:rsidRPr="007B5C97">
              <w:t xml:space="preserve"> and</w:t>
            </w:r>
            <w:r w:rsidRPr="007B5C97">
              <w:t xml:space="preserve"> review supporting documentation)  </w:t>
            </w:r>
          </w:p>
        </w:tc>
        <w:tc>
          <w:tcPr>
            <w:tcW w:w="720" w:type="dxa"/>
            <w:gridSpan w:val="2"/>
            <w:tcBorders>
              <w:top w:val="single" w:sz="4" w:space="0" w:color="auto"/>
              <w:left w:val="nil"/>
              <w:bottom w:val="single" w:sz="4" w:space="0" w:color="auto"/>
              <w:right w:val="nil"/>
            </w:tcBorders>
            <w:shd w:val="clear" w:color="auto" w:fill="auto"/>
            <w:vAlign w:val="center"/>
          </w:tcPr>
          <w:p w14:paraId="340110DD"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DE"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DF" w14:textId="77777777" w:rsidR="003E187F" w:rsidRPr="007B5C97" w:rsidRDefault="003E187F"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E0" w14:textId="77777777" w:rsidR="003E187F" w:rsidRPr="007B5C97" w:rsidRDefault="00CD3567" w:rsidP="00024571">
            <w:pPr>
              <w:rPr>
                <w:sz w:val="22"/>
                <w:szCs w:val="22"/>
              </w:rPr>
            </w:pPr>
            <w:r w:rsidRPr="007B5C97">
              <w:rPr>
                <w:sz w:val="22"/>
                <w:szCs w:val="22"/>
              </w:rPr>
              <w:t>543.10(d)(</w:t>
            </w:r>
            <w:r w:rsidR="00EE796F" w:rsidRPr="007B5C97">
              <w:rPr>
                <w:sz w:val="22"/>
                <w:szCs w:val="22"/>
              </w:rPr>
              <w:t>2</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0E1" w14:textId="77777777" w:rsidR="003E187F" w:rsidRPr="007B5C97" w:rsidRDefault="003E187F" w:rsidP="008F79BF">
            <w:pPr>
              <w:spacing w:before="120" w:after="120"/>
              <w:rPr>
                <w:sz w:val="22"/>
                <w:szCs w:val="22"/>
              </w:rPr>
            </w:pPr>
          </w:p>
        </w:tc>
      </w:tr>
      <w:tr w:rsidR="003E187F" w:rsidRPr="007B5C97" w14:paraId="340110EA" w14:textId="77777777" w:rsidTr="008F79BF">
        <w:tc>
          <w:tcPr>
            <w:tcW w:w="540" w:type="dxa"/>
            <w:tcBorders>
              <w:top w:val="single" w:sz="4" w:space="0" w:color="auto"/>
              <w:left w:val="nil"/>
              <w:bottom w:val="single" w:sz="4" w:space="0" w:color="auto"/>
              <w:right w:val="nil"/>
            </w:tcBorders>
            <w:shd w:val="clear" w:color="auto" w:fill="auto"/>
          </w:tcPr>
          <w:p w14:paraId="340110E3" w14:textId="77777777" w:rsidR="003E187F" w:rsidRPr="007B5C97" w:rsidRDefault="00891AD0" w:rsidP="008F79BF">
            <w:pPr>
              <w:spacing w:before="120" w:after="120"/>
              <w:jc w:val="center"/>
            </w:pPr>
            <w:r w:rsidRPr="007B5C97">
              <w:t>1</w:t>
            </w:r>
            <w:r w:rsidR="00363C66" w:rsidRPr="007B5C97">
              <w:t>4</w:t>
            </w:r>
            <w:r w:rsidR="003E187F" w:rsidRPr="007B5C97">
              <w:t>.</w:t>
            </w:r>
          </w:p>
        </w:tc>
        <w:tc>
          <w:tcPr>
            <w:tcW w:w="5400" w:type="dxa"/>
            <w:gridSpan w:val="2"/>
            <w:tcBorders>
              <w:top w:val="single" w:sz="4" w:space="0" w:color="auto"/>
              <w:left w:val="nil"/>
              <w:bottom w:val="single" w:sz="4" w:space="0" w:color="auto"/>
              <w:right w:val="nil"/>
            </w:tcBorders>
            <w:shd w:val="clear" w:color="auto" w:fill="auto"/>
          </w:tcPr>
          <w:p w14:paraId="340110E4" w14:textId="77777777" w:rsidR="003E187F" w:rsidRPr="007B5C97" w:rsidRDefault="00891AD0" w:rsidP="008F79BF">
            <w:pPr>
              <w:spacing w:before="120" w:after="120"/>
            </w:pPr>
            <w:r w:rsidRPr="007B5C97">
              <w:t>Is the replenishment of shill funds documented?</w:t>
            </w:r>
            <w:r w:rsidR="0096448C">
              <w:t xml:space="preserve"> </w:t>
            </w:r>
            <w:r w:rsidRPr="007B5C97">
              <w:t xml:space="preserve"> (Inquiry</w:t>
            </w:r>
            <w:r w:rsidR="0056482A" w:rsidRPr="007B5C97">
              <w:t xml:space="preserve"> and</w:t>
            </w:r>
            <w:r w:rsidRPr="007B5C97">
              <w:t xml:space="preserve"> review supporting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0E5"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E6"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E7" w14:textId="77777777" w:rsidR="003E187F" w:rsidRPr="007B5C97" w:rsidRDefault="003E187F"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E8" w14:textId="77777777" w:rsidR="003E187F" w:rsidRPr="007B5C97" w:rsidRDefault="00CA59CA" w:rsidP="00024571">
            <w:pPr>
              <w:rPr>
                <w:sz w:val="22"/>
                <w:szCs w:val="22"/>
              </w:rPr>
            </w:pPr>
            <w:r w:rsidRPr="007B5C97">
              <w:rPr>
                <w:sz w:val="22"/>
                <w:szCs w:val="22"/>
              </w:rPr>
              <w:t>543.10(d)(3)</w:t>
            </w:r>
          </w:p>
        </w:tc>
        <w:tc>
          <w:tcPr>
            <w:tcW w:w="2340" w:type="dxa"/>
            <w:gridSpan w:val="2"/>
            <w:tcBorders>
              <w:top w:val="single" w:sz="4" w:space="0" w:color="auto"/>
              <w:left w:val="nil"/>
              <w:bottom w:val="single" w:sz="4" w:space="0" w:color="auto"/>
              <w:right w:val="nil"/>
            </w:tcBorders>
            <w:shd w:val="clear" w:color="auto" w:fill="auto"/>
          </w:tcPr>
          <w:p w14:paraId="340110E9" w14:textId="77777777" w:rsidR="003E187F" w:rsidRPr="007B5C97" w:rsidRDefault="00CA59CA" w:rsidP="008F79BF">
            <w:pPr>
              <w:spacing w:before="120" w:after="120"/>
              <w:rPr>
                <w:vanish/>
                <w:sz w:val="22"/>
                <w:szCs w:val="22"/>
              </w:rPr>
            </w:pPr>
            <w:r w:rsidRPr="007B5C97">
              <w:rPr>
                <w:vanish/>
                <w:sz w:val="22"/>
                <w:szCs w:val="22"/>
              </w:rPr>
              <w:t>542.9(f)(3)</w:t>
            </w:r>
          </w:p>
        </w:tc>
      </w:tr>
      <w:tr w:rsidR="00934AAA" w:rsidRPr="007B5C97" w14:paraId="340110F2" w14:textId="77777777" w:rsidTr="008F79BF">
        <w:tc>
          <w:tcPr>
            <w:tcW w:w="540" w:type="dxa"/>
            <w:tcBorders>
              <w:top w:val="single" w:sz="4" w:space="0" w:color="auto"/>
              <w:left w:val="nil"/>
              <w:bottom w:val="single" w:sz="4" w:space="0" w:color="auto"/>
              <w:right w:val="nil"/>
            </w:tcBorders>
            <w:shd w:val="clear" w:color="auto" w:fill="auto"/>
          </w:tcPr>
          <w:p w14:paraId="340110EB" w14:textId="77777777" w:rsidR="00934AAA" w:rsidRPr="007B5C97" w:rsidRDefault="00934AAA" w:rsidP="008F79BF">
            <w:pPr>
              <w:spacing w:before="120" w:after="120"/>
              <w:jc w:val="center"/>
              <w:rPr>
                <w:b/>
              </w:rPr>
            </w:pPr>
            <w:r w:rsidRPr="007B5C97">
              <w:rPr>
                <w:b/>
              </w:rPr>
              <w:t>(e)</w:t>
            </w:r>
          </w:p>
        </w:tc>
        <w:tc>
          <w:tcPr>
            <w:tcW w:w="5400" w:type="dxa"/>
            <w:gridSpan w:val="2"/>
            <w:tcBorders>
              <w:top w:val="single" w:sz="4" w:space="0" w:color="auto"/>
              <w:left w:val="nil"/>
              <w:bottom w:val="single" w:sz="4" w:space="0" w:color="auto"/>
              <w:right w:val="nil"/>
            </w:tcBorders>
            <w:shd w:val="clear" w:color="auto" w:fill="auto"/>
          </w:tcPr>
          <w:p w14:paraId="340110EC" w14:textId="77777777" w:rsidR="00934AAA" w:rsidRPr="007B5C97" w:rsidRDefault="00934AAA" w:rsidP="008F79BF">
            <w:pPr>
              <w:spacing w:before="120" w:after="120"/>
              <w:rPr>
                <w:b/>
              </w:rPr>
            </w:pPr>
            <w:r w:rsidRPr="007B5C97">
              <w:rPr>
                <w:b/>
              </w:rPr>
              <w:t>Standards for reconciliation of card room bank</w:t>
            </w:r>
          </w:p>
        </w:tc>
        <w:tc>
          <w:tcPr>
            <w:tcW w:w="720" w:type="dxa"/>
            <w:gridSpan w:val="2"/>
            <w:tcBorders>
              <w:top w:val="single" w:sz="4" w:space="0" w:color="auto"/>
              <w:left w:val="nil"/>
              <w:bottom w:val="single" w:sz="4" w:space="0" w:color="auto"/>
              <w:right w:val="nil"/>
            </w:tcBorders>
            <w:shd w:val="clear" w:color="auto" w:fill="auto"/>
            <w:vAlign w:val="center"/>
          </w:tcPr>
          <w:p w14:paraId="340110ED" w14:textId="77777777" w:rsidR="00934AAA" w:rsidRPr="007B5C97" w:rsidRDefault="00934AAA"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0EE" w14:textId="77777777" w:rsidR="00934AAA" w:rsidRPr="007B5C97" w:rsidRDefault="00934AAA"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0EF" w14:textId="77777777" w:rsidR="00934AAA" w:rsidRPr="007B5C97" w:rsidRDefault="00934AAA" w:rsidP="008F79BF">
            <w:pPr>
              <w:jc w:val="center"/>
            </w:pPr>
          </w:p>
        </w:tc>
        <w:tc>
          <w:tcPr>
            <w:tcW w:w="1908" w:type="dxa"/>
            <w:gridSpan w:val="2"/>
            <w:tcBorders>
              <w:top w:val="single" w:sz="4" w:space="0" w:color="auto"/>
              <w:left w:val="nil"/>
              <w:bottom w:val="single" w:sz="4" w:space="0" w:color="auto"/>
              <w:right w:val="nil"/>
            </w:tcBorders>
            <w:shd w:val="clear" w:color="auto" w:fill="auto"/>
            <w:vAlign w:val="center"/>
          </w:tcPr>
          <w:p w14:paraId="340110F0" w14:textId="77777777" w:rsidR="00934AAA" w:rsidRPr="007B5C97" w:rsidRDefault="00934AAA" w:rsidP="00934AAA">
            <w:pP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0F1" w14:textId="77777777" w:rsidR="00934AAA" w:rsidRPr="007B5C97" w:rsidRDefault="00934AAA" w:rsidP="008F79BF">
            <w:pPr>
              <w:spacing w:before="120" w:after="120"/>
              <w:rPr>
                <w:sz w:val="22"/>
                <w:szCs w:val="22"/>
              </w:rPr>
            </w:pPr>
          </w:p>
        </w:tc>
      </w:tr>
      <w:tr w:rsidR="003E187F" w:rsidRPr="007B5C97" w14:paraId="340110FB" w14:textId="77777777" w:rsidTr="008F79BF">
        <w:tc>
          <w:tcPr>
            <w:tcW w:w="540" w:type="dxa"/>
            <w:tcBorders>
              <w:top w:val="single" w:sz="4" w:space="0" w:color="auto"/>
              <w:left w:val="nil"/>
              <w:bottom w:val="single" w:sz="4" w:space="0" w:color="auto"/>
              <w:right w:val="nil"/>
            </w:tcBorders>
            <w:shd w:val="clear" w:color="auto" w:fill="auto"/>
          </w:tcPr>
          <w:p w14:paraId="340110F3" w14:textId="77777777" w:rsidR="003E187F" w:rsidRPr="007B5C97" w:rsidRDefault="006672C0" w:rsidP="008F79BF">
            <w:pPr>
              <w:spacing w:before="120" w:after="120"/>
              <w:jc w:val="center"/>
            </w:pPr>
            <w:r w:rsidRPr="007B5C97">
              <w:t>1</w:t>
            </w:r>
            <w:r w:rsidR="00363C66" w:rsidRPr="007B5C97">
              <w:t>5</w:t>
            </w:r>
            <w:r w:rsidR="003E187F" w:rsidRPr="007B5C97">
              <w:t>.</w:t>
            </w:r>
          </w:p>
        </w:tc>
        <w:tc>
          <w:tcPr>
            <w:tcW w:w="5400" w:type="dxa"/>
            <w:gridSpan w:val="2"/>
            <w:tcBorders>
              <w:top w:val="single" w:sz="4" w:space="0" w:color="auto"/>
              <w:left w:val="nil"/>
              <w:bottom w:val="single" w:sz="4" w:space="0" w:color="auto"/>
              <w:right w:val="nil"/>
            </w:tcBorders>
            <w:shd w:val="clear" w:color="auto" w:fill="auto"/>
          </w:tcPr>
          <w:p w14:paraId="340110F4" w14:textId="3CB48DE4" w:rsidR="006672C0" w:rsidRPr="007B5C97" w:rsidRDefault="00CD59CF" w:rsidP="008F79BF">
            <w:pPr>
              <w:spacing w:before="120" w:after="120"/>
            </w:pPr>
            <w:r>
              <w:t xml:space="preserve">Do two agents – </w:t>
            </w:r>
            <w:r w:rsidR="006672C0" w:rsidRPr="007B5C97">
              <w:t>one of whom must be a supervisory agent</w:t>
            </w:r>
            <w:r>
              <w:t xml:space="preserve"> – </w:t>
            </w:r>
            <w:r w:rsidR="006672C0" w:rsidRPr="007B5C97">
              <w:t xml:space="preserve">independently count the </w:t>
            </w:r>
            <w:r w:rsidR="0033080D">
              <w:t xml:space="preserve">main card room bank and </w:t>
            </w:r>
            <w:r w:rsidR="006672C0" w:rsidRPr="007B5C97">
              <w:t xml:space="preserve">table inventory at the </w:t>
            </w:r>
            <w:r w:rsidR="0033080D">
              <w:t xml:space="preserve">end of each shift </w:t>
            </w:r>
            <w:r w:rsidR="006672C0" w:rsidRPr="007B5C97">
              <w:t xml:space="preserve">and record the following information: </w:t>
            </w:r>
          </w:p>
          <w:p w14:paraId="340110F5" w14:textId="22BB7668" w:rsidR="003E187F" w:rsidRPr="007B5C97" w:rsidRDefault="00D67EB9" w:rsidP="008F79BF">
            <w:pPr>
              <w:spacing w:before="120" w:after="120"/>
              <w:ind w:left="360"/>
            </w:pPr>
            <w:r w:rsidRPr="007B5C97">
              <w:lastRenderedPageBreak/>
              <w:t>Date</w:t>
            </w:r>
            <w:r w:rsidR="00F449F0" w:rsidRPr="007B5C97">
              <w:t>?</w:t>
            </w:r>
            <w:r w:rsidR="0096448C">
              <w:t xml:space="preserve"> </w:t>
            </w:r>
            <w:r w:rsidR="004F07F9" w:rsidRPr="007B5C97">
              <w:t xml:space="preserve"> </w:t>
            </w:r>
            <w:r w:rsidR="00665CE2" w:rsidRPr="007B5C97">
              <w:t>(Examination of records</w:t>
            </w:r>
            <w:r w:rsidR="0033080D">
              <w:t xml:space="preserve"> – </w:t>
            </w:r>
            <w:r w:rsidR="00A514F3">
              <w:t>complete Card Games Inventory worksheet</w:t>
            </w:r>
            <w:r w:rsidR="00665CE2"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0F6" w14:textId="77777777" w:rsidR="003E187F" w:rsidRPr="007B5C97" w:rsidRDefault="003E187F" w:rsidP="008F79BF">
            <w:pPr>
              <w:jc w:val="center"/>
            </w:pPr>
            <w:r w:rsidRPr="007B5C97">
              <w:lastRenderedPageBreak/>
              <w:t>____</w:t>
            </w:r>
          </w:p>
        </w:tc>
        <w:tc>
          <w:tcPr>
            <w:tcW w:w="720" w:type="dxa"/>
            <w:gridSpan w:val="2"/>
            <w:tcBorders>
              <w:top w:val="single" w:sz="4" w:space="0" w:color="auto"/>
              <w:left w:val="nil"/>
              <w:bottom w:val="single" w:sz="4" w:space="0" w:color="auto"/>
              <w:right w:val="nil"/>
            </w:tcBorders>
            <w:shd w:val="clear" w:color="auto" w:fill="auto"/>
            <w:vAlign w:val="center"/>
          </w:tcPr>
          <w:p w14:paraId="340110F7" w14:textId="77777777" w:rsidR="003E187F" w:rsidRPr="007B5C97" w:rsidRDefault="003E187F"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0F8" w14:textId="77777777" w:rsidR="003E187F" w:rsidRPr="007B5C97" w:rsidRDefault="003E187F"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0F9" w14:textId="77777777" w:rsidR="003E187F" w:rsidRPr="007B5C97" w:rsidRDefault="00934AAA" w:rsidP="00250584">
            <w:pPr>
              <w:rPr>
                <w:sz w:val="22"/>
                <w:szCs w:val="22"/>
              </w:rPr>
            </w:pPr>
            <w:r w:rsidRPr="007B5C97">
              <w:rPr>
                <w:sz w:val="22"/>
                <w:szCs w:val="22"/>
              </w:rPr>
              <w:t>543.10(e)(1)</w:t>
            </w:r>
          </w:p>
        </w:tc>
        <w:tc>
          <w:tcPr>
            <w:tcW w:w="2340" w:type="dxa"/>
            <w:gridSpan w:val="2"/>
            <w:tcBorders>
              <w:top w:val="single" w:sz="4" w:space="0" w:color="auto"/>
              <w:left w:val="nil"/>
              <w:bottom w:val="single" w:sz="4" w:space="0" w:color="auto"/>
              <w:right w:val="nil"/>
            </w:tcBorders>
            <w:shd w:val="clear" w:color="auto" w:fill="auto"/>
          </w:tcPr>
          <w:p w14:paraId="340110FA" w14:textId="77777777" w:rsidR="003E187F" w:rsidRPr="007B5C97" w:rsidRDefault="003E187F" w:rsidP="008F79BF">
            <w:pPr>
              <w:spacing w:before="120" w:after="120"/>
              <w:rPr>
                <w:sz w:val="22"/>
                <w:szCs w:val="22"/>
              </w:rPr>
            </w:pPr>
          </w:p>
        </w:tc>
      </w:tr>
      <w:tr w:rsidR="00F449F0" w:rsidRPr="007B5C97" w14:paraId="34011104" w14:textId="77777777" w:rsidTr="008F79BF">
        <w:tc>
          <w:tcPr>
            <w:tcW w:w="540" w:type="dxa"/>
            <w:tcBorders>
              <w:top w:val="single" w:sz="4" w:space="0" w:color="auto"/>
              <w:left w:val="nil"/>
              <w:bottom w:val="single" w:sz="4" w:space="0" w:color="auto"/>
              <w:right w:val="nil"/>
            </w:tcBorders>
            <w:shd w:val="clear" w:color="auto" w:fill="auto"/>
          </w:tcPr>
          <w:p w14:paraId="340110FC" w14:textId="77777777" w:rsidR="00F449F0" w:rsidRPr="007B5C97" w:rsidRDefault="006672C0" w:rsidP="008F79BF">
            <w:pPr>
              <w:spacing w:before="120" w:after="120"/>
              <w:jc w:val="center"/>
            </w:pPr>
            <w:r w:rsidRPr="007B5C97">
              <w:t>1</w:t>
            </w:r>
            <w:r w:rsidR="00363C66" w:rsidRPr="007B5C97">
              <w:t>6</w:t>
            </w:r>
            <w:r w:rsidR="00F449F0" w:rsidRPr="007B5C97">
              <w:t>.</w:t>
            </w:r>
          </w:p>
        </w:tc>
        <w:tc>
          <w:tcPr>
            <w:tcW w:w="5400" w:type="dxa"/>
            <w:gridSpan w:val="2"/>
            <w:tcBorders>
              <w:top w:val="single" w:sz="4" w:space="0" w:color="auto"/>
              <w:left w:val="nil"/>
              <w:bottom w:val="single" w:sz="4" w:space="0" w:color="auto"/>
              <w:right w:val="nil"/>
            </w:tcBorders>
            <w:shd w:val="clear" w:color="auto" w:fill="auto"/>
          </w:tcPr>
          <w:p w14:paraId="340110FD" w14:textId="22B4E1B4" w:rsidR="00665CE2" w:rsidRDefault="00CD59CF" w:rsidP="00665CE2">
            <w:pPr>
              <w:spacing w:before="120" w:after="120"/>
            </w:pPr>
            <w:r>
              <w:t xml:space="preserve">Do two agents – </w:t>
            </w:r>
            <w:r w:rsidR="00C42FCB" w:rsidRPr="007B5C97">
              <w:t>one of wh</w:t>
            </w:r>
            <w:r>
              <w:t xml:space="preserve">om must be a supervisory agent – </w:t>
            </w:r>
            <w:r w:rsidR="00C42FCB" w:rsidRPr="007B5C97">
              <w:t xml:space="preserve">independently count the </w:t>
            </w:r>
            <w:r w:rsidR="0033080D">
              <w:t xml:space="preserve">main card room bank and </w:t>
            </w:r>
            <w:r w:rsidR="00C42FCB" w:rsidRPr="007B5C97">
              <w:t xml:space="preserve">table inventory at the </w:t>
            </w:r>
            <w:r w:rsidR="0033080D">
              <w:t xml:space="preserve">end of each shift </w:t>
            </w:r>
            <w:r w:rsidR="00C42FCB" w:rsidRPr="007B5C97">
              <w:t>and record the following information:</w:t>
            </w:r>
            <w:r w:rsidR="00825C6D" w:rsidRPr="007B5C97">
              <w:t xml:space="preserve"> </w:t>
            </w:r>
          </w:p>
          <w:p w14:paraId="340110FE" w14:textId="036397DE" w:rsidR="00F449F0" w:rsidRPr="007B5C97" w:rsidRDefault="00F449F0" w:rsidP="0033080D">
            <w:pPr>
              <w:spacing w:before="120" w:after="120"/>
              <w:ind w:left="360"/>
            </w:pPr>
            <w:r w:rsidRPr="007B5C97">
              <w:t>Shift?</w:t>
            </w:r>
            <w:r w:rsidR="006672C0" w:rsidRPr="007B5C97">
              <w:t xml:space="preserve">  </w:t>
            </w:r>
            <w:r w:rsidR="00665CE2" w:rsidRPr="007B5C97">
              <w:t>(Examination of records</w:t>
            </w:r>
            <w:r w:rsidR="0033080D">
              <w:t xml:space="preserve"> – </w:t>
            </w:r>
            <w:r w:rsidR="00A514F3">
              <w:t>complete Card Games Inventory worksheet at 15 above.</w:t>
            </w:r>
            <w:r w:rsidR="00665CE2"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0FF" w14:textId="77777777" w:rsidR="00F449F0" w:rsidRPr="007B5C97" w:rsidRDefault="00F449F0"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00" w14:textId="77777777" w:rsidR="00F449F0" w:rsidRPr="007B5C97" w:rsidRDefault="00F449F0"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01" w14:textId="77777777" w:rsidR="00F449F0" w:rsidRPr="007B5C97" w:rsidRDefault="00F449F0"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02" w14:textId="77777777" w:rsidR="00F449F0" w:rsidRPr="007B5C97" w:rsidRDefault="00F449F0" w:rsidP="00F449F0">
            <w:pPr>
              <w:rPr>
                <w:sz w:val="22"/>
                <w:szCs w:val="22"/>
              </w:rPr>
            </w:pPr>
            <w:r w:rsidRPr="007B5C97">
              <w:rPr>
                <w:sz w:val="22"/>
                <w:szCs w:val="22"/>
              </w:rPr>
              <w:t>543.10(e)(2)</w:t>
            </w:r>
          </w:p>
        </w:tc>
        <w:tc>
          <w:tcPr>
            <w:tcW w:w="2340" w:type="dxa"/>
            <w:gridSpan w:val="2"/>
            <w:tcBorders>
              <w:top w:val="single" w:sz="4" w:space="0" w:color="auto"/>
              <w:left w:val="nil"/>
              <w:bottom w:val="single" w:sz="4" w:space="0" w:color="auto"/>
              <w:right w:val="nil"/>
            </w:tcBorders>
            <w:shd w:val="clear" w:color="auto" w:fill="auto"/>
          </w:tcPr>
          <w:p w14:paraId="34011103" w14:textId="77777777" w:rsidR="00F449F0" w:rsidRPr="007B5C97" w:rsidRDefault="00F449F0" w:rsidP="008F79BF">
            <w:pPr>
              <w:spacing w:before="120" w:after="120"/>
              <w:rPr>
                <w:sz w:val="22"/>
                <w:szCs w:val="22"/>
              </w:rPr>
            </w:pPr>
          </w:p>
        </w:tc>
      </w:tr>
      <w:tr w:rsidR="00F449F0" w:rsidRPr="007B5C97" w14:paraId="3401110D" w14:textId="77777777" w:rsidTr="008F79BF">
        <w:tc>
          <w:tcPr>
            <w:tcW w:w="540" w:type="dxa"/>
            <w:tcBorders>
              <w:top w:val="single" w:sz="4" w:space="0" w:color="auto"/>
              <w:left w:val="nil"/>
              <w:bottom w:val="single" w:sz="4" w:space="0" w:color="auto"/>
              <w:right w:val="nil"/>
            </w:tcBorders>
            <w:shd w:val="clear" w:color="auto" w:fill="auto"/>
          </w:tcPr>
          <w:p w14:paraId="34011105" w14:textId="77777777" w:rsidR="00F449F0" w:rsidRPr="007B5C97" w:rsidRDefault="006672C0" w:rsidP="008F79BF">
            <w:pPr>
              <w:spacing w:before="120" w:after="120"/>
              <w:jc w:val="center"/>
            </w:pPr>
            <w:r w:rsidRPr="007B5C97">
              <w:t>1</w:t>
            </w:r>
            <w:r w:rsidR="00363C66" w:rsidRPr="007B5C97">
              <w:t>7</w:t>
            </w:r>
            <w:r w:rsidR="00F449F0" w:rsidRPr="007B5C97">
              <w:t>.</w:t>
            </w:r>
          </w:p>
        </w:tc>
        <w:tc>
          <w:tcPr>
            <w:tcW w:w="5400" w:type="dxa"/>
            <w:gridSpan w:val="2"/>
            <w:tcBorders>
              <w:top w:val="single" w:sz="4" w:space="0" w:color="auto"/>
              <w:left w:val="nil"/>
              <w:bottom w:val="single" w:sz="4" w:space="0" w:color="auto"/>
              <w:right w:val="nil"/>
            </w:tcBorders>
            <w:shd w:val="clear" w:color="auto" w:fill="auto"/>
          </w:tcPr>
          <w:p w14:paraId="34011106" w14:textId="22D72F32" w:rsidR="00C42FCB" w:rsidRPr="007B5C97" w:rsidRDefault="00CD59CF" w:rsidP="008F79BF">
            <w:pPr>
              <w:spacing w:before="120" w:after="120"/>
            </w:pPr>
            <w:r>
              <w:t xml:space="preserve">Do two agents – </w:t>
            </w:r>
            <w:r w:rsidR="00C42FCB" w:rsidRPr="007B5C97">
              <w:t>one of wh</w:t>
            </w:r>
            <w:r>
              <w:t xml:space="preserve">om must be a supervisory agent – </w:t>
            </w:r>
            <w:r w:rsidR="00C42FCB" w:rsidRPr="007B5C97">
              <w:t xml:space="preserve">independently count the </w:t>
            </w:r>
            <w:r w:rsidR="0033080D">
              <w:t xml:space="preserve">main card room bank and </w:t>
            </w:r>
            <w:r w:rsidR="00C42FCB" w:rsidRPr="007B5C97">
              <w:t xml:space="preserve">table inventory at the </w:t>
            </w:r>
            <w:r w:rsidR="0033080D">
              <w:t xml:space="preserve">end of each shift </w:t>
            </w:r>
            <w:r w:rsidR="00C42FCB" w:rsidRPr="007B5C97">
              <w:t>and record the following information:</w:t>
            </w:r>
            <w:r w:rsidR="00825C6D" w:rsidRPr="007B5C97">
              <w:t xml:space="preserve"> </w:t>
            </w:r>
          </w:p>
          <w:p w14:paraId="34011107" w14:textId="4AAEF40B" w:rsidR="00F449F0" w:rsidRPr="007B5C97" w:rsidRDefault="00F449F0" w:rsidP="008F79BF">
            <w:pPr>
              <w:spacing w:before="120" w:after="120"/>
              <w:ind w:left="360"/>
            </w:pPr>
            <w:r w:rsidRPr="007B5C97">
              <w:t xml:space="preserve">Table </w:t>
            </w:r>
            <w:r w:rsidR="005D1AA9" w:rsidRPr="007B5C97">
              <w:t>n</w:t>
            </w:r>
            <w:r w:rsidRPr="007B5C97">
              <w:t>umber</w:t>
            </w:r>
            <w:r w:rsidR="006672C0" w:rsidRPr="007B5C97">
              <w:t>?</w:t>
            </w:r>
            <w:r w:rsidR="0096448C">
              <w:t xml:space="preserve"> </w:t>
            </w:r>
            <w:r w:rsidR="006672C0" w:rsidRPr="007B5C97">
              <w:t xml:space="preserve"> </w:t>
            </w:r>
            <w:r w:rsidR="00665CE2" w:rsidRPr="007B5C97">
              <w:t>(Examination of records</w:t>
            </w:r>
            <w:r w:rsidR="0033080D">
              <w:t xml:space="preserve"> – </w:t>
            </w:r>
            <w:r w:rsidR="00A514F3">
              <w:t>complete Card Games Inventory worksheet at 15 above.</w:t>
            </w:r>
            <w:r w:rsidR="00665CE2"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108" w14:textId="77777777" w:rsidR="00F449F0" w:rsidRPr="007B5C97" w:rsidRDefault="00F449F0"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09" w14:textId="77777777" w:rsidR="00F449F0" w:rsidRPr="007B5C97" w:rsidRDefault="00F449F0"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0A" w14:textId="77777777" w:rsidR="00F449F0" w:rsidRPr="007B5C97" w:rsidRDefault="00F449F0"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0B" w14:textId="77777777" w:rsidR="00F449F0" w:rsidRPr="007B5C97" w:rsidRDefault="00F449F0" w:rsidP="00F449F0">
            <w:pPr>
              <w:rPr>
                <w:sz w:val="22"/>
                <w:szCs w:val="22"/>
              </w:rPr>
            </w:pPr>
            <w:r w:rsidRPr="007B5C97">
              <w:rPr>
                <w:sz w:val="22"/>
                <w:szCs w:val="22"/>
              </w:rPr>
              <w:t>543.10(e)(</w:t>
            </w:r>
            <w:r w:rsidR="00A830AE" w:rsidRPr="007B5C97">
              <w:rPr>
                <w:sz w:val="22"/>
                <w:szCs w:val="22"/>
              </w:rPr>
              <w:t>3</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10C" w14:textId="77777777" w:rsidR="00F449F0" w:rsidRPr="007B5C97" w:rsidRDefault="00F449F0" w:rsidP="008F79BF">
            <w:pPr>
              <w:spacing w:before="120" w:after="120"/>
              <w:rPr>
                <w:sz w:val="22"/>
                <w:szCs w:val="22"/>
              </w:rPr>
            </w:pPr>
          </w:p>
        </w:tc>
      </w:tr>
      <w:tr w:rsidR="005D1AA9" w:rsidRPr="007B5C97" w14:paraId="34011116" w14:textId="77777777" w:rsidTr="008F79BF">
        <w:tc>
          <w:tcPr>
            <w:tcW w:w="540" w:type="dxa"/>
            <w:tcBorders>
              <w:top w:val="single" w:sz="4" w:space="0" w:color="auto"/>
              <w:left w:val="nil"/>
              <w:bottom w:val="single" w:sz="4" w:space="0" w:color="auto"/>
              <w:right w:val="nil"/>
            </w:tcBorders>
            <w:shd w:val="clear" w:color="auto" w:fill="auto"/>
          </w:tcPr>
          <w:p w14:paraId="3401110E" w14:textId="77777777" w:rsidR="005D1AA9" w:rsidRPr="007B5C97" w:rsidRDefault="006672C0" w:rsidP="008F79BF">
            <w:pPr>
              <w:spacing w:before="120" w:after="120"/>
              <w:jc w:val="center"/>
            </w:pPr>
            <w:r w:rsidRPr="007B5C97">
              <w:t>1</w:t>
            </w:r>
            <w:r w:rsidR="00363C66" w:rsidRPr="007B5C97">
              <w:t>8</w:t>
            </w:r>
            <w:r w:rsidRPr="007B5C97">
              <w:t>.</w:t>
            </w:r>
          </w:p>
        </w:tc>
        <w:tc>
          <w:tcPr>
            <w:tcW w:w="5400" w:type="dxa"/>
            <w:gridSpan w:val="2"/>
            <w:tcBorders>
              <w:top w:val="single" w:sz="4" w:space="0" w:color="auto"/>
              <w:left w:val="nil"/>
              <w:bottom w:val="single" w:sz="4" w:space="0" w:color="auto"/>
              <w:right w:val="nil"/>
            </w:tcBorders>
            <w:shd w:val="clear" w:color="auto" w:fill="auto"/>
          </w:tcPr>
          <w:p w14:paraId="3401110F" w14:textId="1BE4A976" w:rsidR="00C42FCB" w:rsidRPr="007B5C97" w:rsidRDefault="00CD59CF" w:rsidP="008F79BF">
            <w:pPr>
              <w:spacing w:before="120" w:after="120"/>
            </w:pPr>
            <w:r>
              <w:t xml:space="preserve">Do two agents – </w:t>
            </w:r>
            <w:r w:rsidR="00C42FCB" w:rsidRPr="007B5C97">
              <w:t>one of wh</w:t>
            </w:r>
            <w:r>
              <w:t xml:space="preserve">om must be a supervisory agent – </w:t>
            </w:r>
            <w:r w:rsidR="00C42FCB" w:rsidRPr="007B5C97">
              <w:t xml:space="preserve">independently count the </w:t>
            </w:r>
            <w:r w:rsidR="0033080D">
              <w:t xml:space="preserve">main card room bank and </w:t>
            </w:r>
            <w:r w:rsidR="00C42FCB" w:rsidRPr="007B5C97">
              <w:t xml:space="preserve">table inventory at the </w:t>
            </w:r>
            <w:r w:rsidR="0033080D">
              <w:t xml:space="preserve">end of each shift </w:t>
            </w:r>
            <w:r w:rsidR="00C42FCB" w:rsidRPr="007B5C97">
              <w:t>and record the following information:</w:t>
            </w:r>
            <w:r w:rsidR="00825C6D" w:rsidRPr="007B5C97">
              <w:t xml:space="preserve"> </w:t>
            </w:r>
          </w:p>
          <w:p w14:paraId="34011110" w14:textId="0ADEEEB0" w:rsidR="005D1AA9" w:rsidRPr="007B5C97" w:rsidRDefault="005D1AA9" w:rsidP="008F79BF">
            <w:pPr>
              <w:spacing w:before="120" w:after="120"/>
              <w:ind w:left="360"/>
            </w:pPr>
            <w:r w:rsidRPr="007B5C97">
              <w:t>Amount by denomination</w:t>
            </w:r>
            <w:r w:rsidR="006672C0" w:rsidRPr="007B5C97">
              <w:t>?</w:t>
            </w:r>
            <w:r w:rsidR="0096448C">
              <w:t xml:space="preserve"> </w:t>
            </w:r>
            <w:r w:rsidR="00665CE2">
              <w:t xml:space="preserve"> </w:t>
            </w:r>
            <w:r w:rsidR="00665CE2" w:rsidRPr="007B5C97">
              <w:t>(Examination of records</w:t>
            </w:r>
            <w:r w:rsidR="0033080D">
              <w:t xml:space="preserve"> – </w:t>
            </w:r>
            <w:r w:rsidR="00A514F3">
              <w:t>complete Card Games Inventory worksheet at 15 above.</w:t>
            </w:r>
            <w:r w:rsidR="00665CE2"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111" w14:textId="77777777" w:rsidR="005D1AA9" w:rsidRPr="007B5C97" w:rsidRDefault="005D1AA9"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12" w14:textId="77777777" w:rsidR="005D1AA9" w:rsidRPr="007B5C97" w:rsidRDefault="005D1AA9"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13" w14:textId="77777777" w:rsidR="005D1AA9" w:rsidRPr="007B5C97" w:rsidRDefault="005D1AA9"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14" w14:textId="77777777" w:rsidR="005D1AA9" w:rsidRPr="007B5C97" w:rsidRDefault="005D1AA9" w:rsidP="005D1AA9">
            <w:pPr>
              <w:rPr>
                <w:sz w:val="22"/>
                <w:szCs w:val="22"/>
              </w:rPr>
            </w:pPr>
            <w:r w:rsidRPr="007B5C97">
              <w:rPr>
                <w:sz w:val="22"/>
                <w:szCs w:val="22"/>
              </w:rPr>
              <w:t>543.10(e)(</w:t>
            </w:r>
            <w:r w:rsidR="00A830AE" w:rsidRPr="007B5C97">
              <w:rPr>
                <w:sz w:val="22"/>
                <w:szCs w:val="22"/>
              </w:rPr>
              <w:t>4</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115" w14:textId="77777777" w:rsidR="005D1AA9" w:rsidRPr="007B5C97" w:rsidRDefault="005D1AA9" w:rsidP="008F79BF">
            <w:pPr>
              <w:spacing w:before="120" w:after="120"/>
              <w:rPr>
                <w:sz w:val="22"/>
                <w:szCs w:val="22"/>
              </w:rPr>
            </w:pPr>
          </w:p>
        </w:tc>
      </w:tr>
      <w:tr w:rsidR="00A830AE" w:rsidRPr="007B5C97" w14:paraId="3401111F"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17" w14:textId="77777777" w:rsidR="00A830AE" w:rsidRPr="007B5C97" w:rsidRDefault="006672C0" w:rsidP="008F79BF">
            <w:pPr>
              <w:spacing w:before="120" w:after="120"/>
              <w:jc w:val="center"/>
            </w:pPr>
            <w:r w:rsidRPr="007B5C97">
              <w:t>1</w:t>
            </w:r>
            <w:r w:rsidR="00363C66" w:rsidRPr="007B5C97">
              <w:t>9</w:t>
            </w:r>
            <w:r w:rsidR="00A830AE" w:rsidRPr="007B5C97">
              <w:t>.</w:t>
            </w:r>
          </w:p>
        </w:tc>
        <w:tc>
          <w:tcPr>
            <w:tcW w:w="5292" w:type="dxa"/>
            <w:tcBorders>
              <w:top w:val="single" w:sz="4" w:space="0" w:color="auto"/>
              <w:left w:val="nil"/>
              <w:bottom w:val="single" w:sz="4" w:space="0" w:color="auto"/>
              <w:right w:val="nil"/>
            </w:tcBorders>
            <w:shd w:val="clear" w:color="auto" w:fill="auto"/>
          </w:tcPr>
          <w:p w14:paraId="34011118" w14:textId="2753B637" w:rsidR="00C42FCB" w:rsidRPr="007B5C97" w:rsidRDefault="00CD59CF" w:rsidP="008F79BF">
            <w:pPr>
              <w:spacing w:before="120" w:after="120"/>
            </w:pPr>
            <w:r>
              <w:t xml:space="preserve">Do two agents – </w:t>
            </w:r>
            <w:r w:rsidR="00C42FCB" w:rsidRPr="007B5C97">
              <w:t>one of wh</w:t>
            </w:r>
            <w:r>
              <w:t xml:space="preserve">om must be a supervisory agent – </w:t>
            </w:r>
            <w:r w:rsidR="00C42FCB" w:rsidRPr="007B5C97">
              <w:t xml:space="preserve">independently count the </w:t>
            </w:r>
            <w:r w:rsidR="0033080D">
              <w:t xml:space="preserve">main card room bank and </w:t>
            </w:r>
            <w:r w:rsidR="00C42FCB" w:rsidRPr="007B5C97">
              <w:t xml:space="preserve">table inventory at the </w:t>
            </w:r>
            <w:r w:rsidR="0033080D">
              <w:t xml:space="preserve">end of each shift </w:t>
            </w:r>
            <w:r w:rsidR="00C42FCB" w:rsidRPr="007B5C97">
              <w:t>and record the following information:</w:t>
            </w:r>
            <w:r w:rsidR="00825C6D" w:rsidRPr="007B5C97">
              <w:t xml:space="preserve"> </w:t>
            </w:r>
          </w:p>
          <w:p w14:paraId="34011119" w14:textId="7E783706" w:rsidR="00A830AE" w:rsidRPr="007B5C97" w:rsidRDefault="00B905A0" w:rsidP="008F79BF">
            <w:pPr>
              <w:spacing w:before="120" w:after="120"/>
              <w:ind w:left="360"/>
            </w:pPr>
            <w:r w:rsidRPr="007B5C97">
              <w:t>Amount in total</w:t>
            </w:r>
            <w:r w:rsidR="006672C0" w:rsidRPr="007B5C97">
              <w:t>?</w:t>
            </w:r>
            <w:r w:rsidR="0096448C">
              <w:t xml:space="preserve"> </w:t>
            </w:r>
            <w:r w:rsidR="00665CE2">
              <w:t xml:space="preserve"> </w:t>
            </w:r>
            <w:r w:rsidR="00665CE2" w:rsidRPr="007B5C97">
              <w:t>(Examination of records</w:t>
            </w:r>
            <w:r w:rsidR="0033080D">
              <w:t xml:space="preserve"> – </w:t>
            </w:r>
            <w:r w:rsidR="00A514F3">
              <w:t>complete Card Games Inventory worksheet at 15 above.</w:t>
            </w:r>
            <w:r w:rsidR="00665CE2"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11A" w14:textId="77777777" w:rsidR="00A830AE" w:rsidRPr="007B5C97" w:rsidRDefault="00A830AE"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1B" w14:textId="77777777" w:rsidR="00A830AE" w:rsidRPr="007B5C97" w:rsidRDefault="00A830AE"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1C" w14:textId="77777777" w:rsidR="00A830AE" w:rsidRPr="007B5C97" w:rsidRDefault="00A830AE"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1D" w14:textId="77777777" w:rsidR="00A830AE" w:rsidRPr="007B5C97" w:rsidRDefault="00A830AE" w:rsidP="00A830AE">
            <w:pPr>
              <w:rPr>
                <w:sz w:val="22"/>
                <w:szCs w:val="22"/>
              </w:rPr>
            </w:pPr>
            <w:r w:rsidRPr="007B5C97">
              <w:rPr>
                <w:sz w:val="22"/>
                <w:szCs w:val="22"/>
              </w:rPr>
              <w:t>543.10(e)(5)</w:t>
            </w:r>
          </w:p>
        </w:tc>
        <w:tc>
          <w:tcPr>
            <w:tcW w:w="2340" w:type="dxa"/>
            <w:gridSpan w:val="2"/>
            <w:tcBorders>
              <w:top w:val="single" w:sz="4" w:space="0" w:color="auto"/>
              <w:left w:val="nil"/>
              <w:bottom w:val="single" w:sz="4" w:space="0" w:color="auto"/>
              <w:right w:val="nil"/>
            </w:tcBorders>
            <w:shd w:val="clear" w:color="auto" w:fill="auto"/>
          </w:tcPr>
          <w:p w14:paraId="3401111E" w14:textId="77777777" w:rsidR="00A830AE" w:rsidRPr="007B5C97" w:rsidRDefault="00A830AE" w:rsidP="008F79BF">
            <w:pPr>
              <w:spacing w:before="120" w:after="120"/>
              <w:rPr>
                <w:sz w:val="22"/>
                <w:szCs w:val="22"/>
              </w:rPr>
            </w:pPr>
          </w:p>
        </w:tc>
      </w:tr>
      <w:tr w:rsidR="003819DB" w:rsidRPr="007B5C97" w14:paraId="34011128"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20" w14:textId="77777777" w:rsidR="003819DB" w:rsidRPr="007B5C97" w:rsidRDefault="00363C66" w:rsidP="008F79BF">
            <w:pPr>
              <w:spacing w:before="120" w:after="120"/>
              <w:jc w:val="center"/>
            </w:pPr>
            <w:r w:rsidRPr="007B5C97">
              <w:t>20</w:t>
            </w:r>
            <w:r w:rsidR="003819DB" w:rsidRPr="007B5C97">
              <w:t>.</w:t>
            </w:r>
          </w:p>
        </w:tc>
        <w:tc>
          <w:tcPr>
            <w:tcW w:w="5292" w:type="dxa"/>
            <w:tcBorders>
              <w:top w:val="single" w:sz="4" w:space="0" w:color="auto"/>
              <w:left w:val="nil"/>
              <w:bottom w:val="single" w:sz="4" w:space="0" w:color="auto"/>
              <w:right w:val="nil"/>
            </w:tcBorders>
            <w:shd w:val="clear" w:color="auto" w:fill="auto"/>
          </w:tcPr>
          <w:p w14:paraId="34011121" w14:textId="27440003" w:rsidR="00C42FCB" w:rsidRPr="007B5C97" w:rsidRDefault="00CD59CF" w:rsidP="008F79BF">
            <w:pPr>
              <w:spacing w:before="120" w:after="120"/>
            </w:pPr>
            <w:r>
              <w:t xml:space="preserve">Do two agents – </w:t>
            </w:r>
            <w:r w:rsidR="00C42FCB" w:rsidRPr="007B5C97">
              <w:t>one of wh</w:t>
            </w:r>
            <w:r>
              <w:t xml:space="preserve">om must be a supervisory agent – </w:t>
            </w:r>
            <w:r w:rsidR="00C42FCB" w:rsidRPr="007B5C97">
              <w:t xml:space="preserve">independently count the </w:t>
            </w:r>
            <w:r w:rsidR="0033080D">
              <w:t xml:space="preserve">main card room bank and </w:t>
            </w:r>
            <w:r w:rsidR="00C42FCB" w:rsidRPr="007B5C97">
              <w:t xml:space="preserve">table inventory at the </w:t>
            </w:r>
            <w:r w:rsidR="0033080D">
              <w:t xml:space="preserve">end of each shift </w:t>
            </w:r>
            <w:r w:rsidR="00C42FCB" w:rsidRPr="007B5C97">
              <w:t>and record the following information:</w:t>
            </w:r>
            <w:r w:rsidR="00825C6D" w:rsidRPr="007B5C97">
              <w:t xml:space="preserve"> </w:t>
            </w:r>
          </w:p>
          <w:p w14:paraId="34011122" w14:textId="293C028C" w:rsidR="003819DB" w:rsidRPr="007B5C97" w:rsidRDefault="003819DB" w:rsidP="008F79BF">
            <w:pPr>
              <w:spacing w:before="120" w:after="120"/>
              <w:ind w:left="360"/>
            </w:pPr>
            <w:r w:rsidRPr="007B5C97">
              <w:t>Signatures of both agents</w:t>
            </w:r>
            <w:r w:rsidR="006672C0" w:rsidRPr="007B5C97">
              <w:t>?</w:t>
            </w:r>
            <w:r w:rsidR="0096448C">
              <w:t xml:space="preserve"> </w:t>
            </w:r>
            <w:r w:rsidR="00665CE2">
              <w:t xml:space="preserve"> </w:t>
            </w:r>
            <w:r w:rsidR="00665CE2" w:rsidRPr="007B5C97">
              <w:t>(Examination of records</w:t>
            </w:r>
            <w:r w:rsidR="0033080D">
              <w:t xml:space="preserve"> – </w:t>
            </w:r>
            <w:r w:rsidR="00A514F3">
              <w:t>complete Card Games Inventory worksheet at 15 above.</w:t>
            </w:r>
            <w:r w:rsidR="00665CE2"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123" w14:textId="77777777" w:rsidR="003819DB" w:rsidRPr="007B5C97" w:rsidRDefault="003819DB"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24" w14:textId="77777777" w:rsidR="003819DB" w:rsidRPr="007B5C97" w:rsidRDefault="003819DB"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25" w14:textId="77777777" w:rsidR="003819DB" w:rsidRPr="007B5C97" w:rsidRDefault="003819DB"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26" w14:textId="77777777" w:rsidR="003819DB" w:rsidRPr="007B5C97" w:rsidRDefault="003819DB" w:rsidP="00D70250">
            <w:pPr>
              <w:rPr>
                <w:sz w:val="22"/>
                <w:szCs w:val="22"/>
              </w:rPr>
            </w:pPr>
            <w:r w:rsidRPr="007B5C97">
              <w:rPr>
                <w:sz w:val="22"/>
                <w:szCs w:val="22"/>
              </w:rPr>
              <w:t>543.10(e)(6)</w:t>
            </w:r>
          </w:p>
        </w:tc>
        <w:tc>
          <w:tcPr>
            <w:tcW w:w="2340" w:type="dxa"/>
            <w:gridSpan w:val="2"/>
            <w:tcBorders>
              <w:top w:val="single" w:sz="4" w:space="0" w:color="auto"/>
              <w:left w:val="nil"/>
              <w:bottom w:val="single" w:sz="4" w:space="0" w:color="auto"/>
              <w:right w:val="nil"/>
            </w:tcBorders>
            <w:shd w:val="clear" w:color="auto" w:fill="auto"/>
          </w:tcPr>
          <w:p w14:paraId="34011127" w14:textId="77777777" w:rsidR="003819DB" w:rsidRPr="007B5C97" w:rsidRDefault="003819DB" w:rsidP="008F79BF">
            <w:pPr>
              <w:spacing w:before="120" w:after="120"/>
              <w:rPr>
                <w:sz w:val="22"/>
                <w:szCs w:val="22"/>
              </w:rPr>
            </w:pPr>
          </w:p>
        </w:tc>
      </w:tr>
      <w:tr w:rsidR="003819DB" w:rsidRPr="007B5C97" w14:paraId="34011130"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29" w14:textId="77777777" w:rsidR="003819DB" w:rsidRPr="007B5C97" w:rsidRDefault="003819DB" w:rsidP="008F79BF">
            <w:pPr>
              <w:spacing w:before="120" w:after="120"/>
              <w:jc w:val="center"/>
              <w:rPr>
                <w:b/>
              </w:rPr>
            </w:pPr>
            <w:r w:rsidRPr="007B5C97">
              <w:rPr>
                <w:b/>
              </w:rPr>
              <w:t>(f)</w:t>
            </w:r>
          </w:p>
        </w:tc>
        <w:tc>
          <w:tcPr>
            <w:tcW w:w="5292" w:type="dxa"/>
            <w:tcBorders>
              <w:top w:val="single" w:sz="4" w:space="0" w:color="auto"/>
              <w:left w:val="nil"/>
              <w:bottom w:val="single" w:sz="4" w:space="0" w:color="auto"/>
              <w:right w:val="nil"/>
            </w:tcBorders>
            <w:shd w:val="clear" w:color="auto" w:fill="auto"/>
          </w:tcPr>
          <w:p w14:paraId="3401112A" w14:textId="77777777" w:rsidR="003819DB" w:rsidRPr="007B5C97" w:rsidRDefault="003819DB" w:rsidP="008F79BF">
            <w:pPr>
              <w:spacing w:before="120" w:after="120"/>
              <w:rPr>
                <w:b/>
              </w:rPr>
            </w:pPr>
            <w:r w:rsidRPr="007B5C97">
              <w:rPr>
                <w:b/>
              </w:rPr>
              <w:t>Posted rules</w:t>
            </w:r>
          </w:p>
        </w:tc>
        <w:tc>
          <w:tcPr>
            <w:tcW w:w="720" w:type="dxa"/>
            <w:gridSpan w:val="2"/>
            <w:tcBorders>
              <w:top w:val="single" w:sz="4" w:space="0" w:color="auto"/>
              <w:left w:val="nil"/>
              <w:bottom w:val="single" w:sz="4" w:space="0" w:color="auto"/>
              <w:right w:val="nil"/>
            </w:tcBorders>
            <w:shd w:val="clear" w:color="auto" w:fill="auto"/>
            <w:vAlign w:val="center"/>
          </w:tcPr>
          <w:p w14:paraId="3401112B" w14:textId="77777777" w:rsidR="003819DB" w:rsidRPr="007B5C97" w:rsidRDefault="003819DB"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12C" w14:textId="77777777" w:rsidR="003819DB" w:rsidRPr="007B5C97" w:rsidRDefault="003819DB"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12D" w14:textId="77777777" w:rsidR="003819DB" w:rsidRPr="007B5C97" w:rsidRDefault="003819DB" w:rsidP="008F79BF">
            <w:pPr>
              <w:jc w:val="center"/>
            </w:pPr>
          </w:p>
        </w:tc>
        <w:tc>
          <w:tcPr>
            <w:tcW w:w="1908" w:type="dxa"/>
            <w:gridSpan w:val="2"/>
            <w:tcBorders>
              <w:top w:val="single" w:sz="4" w:space="0" w:color="auto"/>
              <w:left w:val="nil"/>
              <w:bottom w:val="single" w:sz="4" w:space="0" w:color="auto"/>
              <w:right w:val="nil"/>
            </w:tcBorders>
            <w:shd w:val="clear" w:color="auto" w:fill="auto"/>
            <w:vAlign w:val="center"/>
          </w:tcPr>
          <w:p w14:paraId="3401112E" w14:textId="77777777" w:rsidR="003819DB" w:rsidRPr="007B5C97" w:rsidRDefault="003819DB" w:rsidP="00D70250">
            <w:pP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12F" w14:textId="77777777" w:rsidR="003819DB" w:rsidRPr="007B5C97" w:rsidRDefault="003819DB" w:rsidP="008F79BF">
            <w:pPr>
              <w:spacing w:before="120" w:after="120"/>
              <w:rPr>
                <w:sz w:val="22"/>
                <w:szCs w:val="22"/>
              </w:rPr>
            </w:pPr>
          </w:p>
        </w:tc>
      </w:tr>
      <w:tr w:rsidR="005D1AA9" w:rsidRPr="007B5C97" w14:paraId="34011138"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31" w14:textId="77777777" w:rsidR="005D1AA9" w:rsidRPr="007B5C97" w:rsidRDefault="005D1AA9" w:rsidP="008F79BF">
            <w:pPr>
              <w:spacing w:before="120" w:after="120"/>
              <w:jc w:val="center"/>
            </w:pPr>
            <w:r w:rsidRPr="007B5C97">
              <w:lastRenderedPageBreak/>
              <w:t>2</w:t>
            </w:r>
            <w:r w:rsidR="00363C66" w:rsidRPr="007B5C97">
              <w:t>1</w:t>
            </w:r>
            <w:r w:rsidRPr="007B5C97">
              <w:t>.</w:t>
            </w:r>
          </w:p>
        </w:tc>
        <w:tc>
          <w:tcPr>
            <w:tcW w:w="5292" w:type="dxa"/>
            <w:tcBorders>
              <w:top w:val="single" w:sz="4" w:space="0" w:color="auto"/>
              <w:left w:val="nil"/>
              <w:bottom w:val="single" w:sz="4" w:space="0" w:color="auto"/>
              <w:right w:val="nil"/>
            </w:tcBorders>
            <w:shd w:val="clear" w:color="auto" w:fill="auto"/>
          </w:tcPr>
          <w:p w14:paraId="34011132" w14:textId="4A85B365" w:rsidR="005D1AA9" w:rsidRPr="007B5C97" w:rsidRDefault="003819DB" w:rsidP="0033080D">
            <w:pPr>
              <w:spacing w:before="120" w:after="120"/>
            </w:pPr>
            <w:r w:rsidRPr="007B5C97">
              <w:t xml:space="preserve">Are card </w:t>
            </w:r>
            <w:r w:rsidR="00B44821" w:rsidRPr="007B5C97">
              <w:t xml:space="preserve">game </w:t>
            </w:r>
            <w:r w:rsidRPr="007B5C97">
              <w:t>rules</w:t>
            </w:r>
            <w:r w:rsidR="0033080D">
              <w:t xml:space="preserve"> displayed or available for patron review</w:t>
            </w:r>
            <w:r w:rsidR="006D1149">
              <w:t xml:space="preserve"> at the gaming operation</w:t>
            </w:r>
            <w:r w:rsidR="00A0582C" w:rsidRPr="007B5C97">
              <w:t>,</w:t>
            </w:r>
            <w:r w:rsidRPr="007B5C97">
              <w:t xml:space="preserve"> </w:t>
            </w:r>
            <w:r w:rsidR="00BD074D" w:rsidRPr="007B5C97">
              <w:t>including</w:t>
            </w:r>
            <w:r w:rsidRPr="007B5C97">
              <w:t xml:space="preserve"> rules governing contests, prize payouts, fees, the rake collected, and the placing of antes</w:t>
            </w:r>
            <w:r w:rsidR="005D1AA9" w:rsidRPr="007B5C97">
              <w:t>?</w:t>
            </w:r>
            <w:r w:rsidR="0096448C">
              <w:t xml:space="preserve"> </w:t>
            </w:r>
            <w:r w:rsidR="00F111D9" w:rsidRPr="007B5C97">
              <w:t xml:space="preserve"> (Observation</w:t>
            </w:r>
            <w:r w:rsidR="004746BC" w:rsidRPr="007B5C97">
              <w:t xml:space="preserve"> </w:t>
            </w:r>
            <w:r w:rsidR="00196F28" w:rsidRPr="007B5C97">
              <w:t xml:space="preserve">and </w:t>
            </w:r>
            <w:r w:rsidR="004746BC" w:rsidRPr="007B5C97">
              <w:t>review supporting document</w:t>
            </w:r>
            <w:r w:rsidR="00196F28" w:rsidRPr="007B5C97">
              <w:t>ation</w:t>
            </w:r>
            <w:r w:rsidR="00F111D9"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133" w14:textId="77777777" w:rsidR="005D1AA9" w:rsidRPr="007B5C97" w:rsidRDefault="005D1AA9"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34" w14:textId="77777777" w:rsidR="005D1AA9" w:rsidRPr="007B5C97" w:rsidRDefault="005D1AA9"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35" w14:textId="77777777" w:rsidR="005D1AA9" w:rsidRPr="007B5C97" w:rsidRDefault="005D1AA9"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36" w14:textId="77777777" w:rsidR="005D1AA9" w:rsidRPr="007B5C97" w:rsidRDefault="003819DB" w:rsidP="00024571">
            <w:pPr>
              <w:rPr>
                <w:sz w:val="22"/>
                <w:szCs w:val="22"/>
              </w:rPr>
            </w:pPr>
            <w:bookmarkStart w:id="2" w:name="OLE_LINK1"/>
            <w:r w:rsidRPr="007B5C97">
              <w:rPr>
                <w:sz w:val="22"/>
                <w:szCs w:val="22"/>
              </w:rPr>
              <w:t>543.10(f)</w:t>
            </w:r>
            <w:bookmarkEnd w:id="2"/>
          </w:p>
        </w:tc>
        <w:tc>
          <w:tcPr>
            <w:tcW w:w="2340" w:type="dxa"/>
            <w:gridSpan w:val="2"/>
            <w:tcBorders>
              <w:top w:val="single" w:sz="4" w:space="0" w:color="auto"/>
              <w:left w:val="nil"/>
              <w:bottom w:val="single" w:sz="4" w:space="0" w:color="auto"/>
              <w:right w:val="nil"/>
            </w:tcBorders>
            <w:shd w:val="clear" w:color="auto" w:fill="auto"/>
          </w:tcPr>
          <w:p w14:paraId="34011137" w14:textId="77777777" w:rsidR="005D1AA9" w:rsidRPr="007B5C97" w:rsidRDefault="005D1AA9" w:rsidP="008F79BF">
            <w:pPr>
              <w:spacing w:before="120" w:after="120"/>
              <w:rPr>
                <w:sz w:val="22"/>
                <w:szCs w:val="22"/>
              </w:rPr>
            </w:pPr>
          </w:p>
        </w:tc>
      </w:tr>
      <w:tr w:rsidR="00497521" w:rsidRPr="007B5C97" w14:paraId="34011140"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39" w14:textId="77777777" w:rsidR="00497521" w:rsidRPr="007B5C97" w:rsidRDefault="00497521" w:rsidP="008F79BF">
            <w:pPr>
              <w:spacing w:before="120" w:after="120"/>
              <w:jc w:val="center"/>
              <w:rPr>
                <w:b/>
              </w:rPr>
            </w:pPr>
            <w:r w:rsidRPr="007B5C97">
              <w:rPr>
                <w:b/>
              </w:rPr>
              <w:t>(g)</w:t>
            </w:r>
          </w:p>
        </w:tc>
        <w:tc>
          <w:tcPr>
            <w:tcW w:w="5292" w:type="dxa"/>
            <w:tcBorders>
              <w:top w:val="single" w:sz="4" w:space="0" w:color="auto"/>
              <w:left w:val="nil"/>
              <w:bottom w:val="single" w:sz="4" w:space="0" w:color="auto"/>
              <w:right w:val="nil"/>
            </w:tcBorders>
            <w:shd w:val="clear" w:color="auto" w:fill="auto"/>
          </w:tcPr>
          <w:p w14:paraId="3401113A" w14:textId="77777777" w:rsidR="00497521" w:rsidRPr="007B5C97" w:rsidRDefault="00497521" w:rsidP="008F79BF">
            <w:pPr>
              <w:spacing w:before="120" w:after="120"/>
              <w:rPr>
                <w:b/>
              </w:rPr>
            </w:pPr>
            <w:r w:rsidRPr="007B5C97">
              <w:rPr>
                <w:b/>
              </w:rPr>
              <w:t>Promotional progressive pots and pools</w:t>
            </w:r>
          </w:p>
        </w:tc>
        <w:tc>
          <w:tcPr>
            <w:tcW w:w="720" w:type="dxa"/>
            <w:gridSpan w:val="2"/>
            <w:tcBorders>
              <w:top w:val="single" w:sz="4" w:space="0" w:color="auto"/>
              <w:left w:val="nil"/>
              <w:bottom w:val="single" w:sz="4" w:space="0" w:color="auto"/>
              <w:right w:val="nil"/>
            </w:tcBorders>
            <w:shd w:val="clear" w:color="auto" w:fill="auto"/>
            <w:vAlign w:val="center"/>
          </w:tcPr>
          <w:p w14:paraId="3401113B" w14:textId="77777777" w:rsidR="00497521" w:rsidRPr="007B5C97" w:rsidRDefault="00497521"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13C" w14:textId="77777777" w:rsidR="00497521" w:rsidRPr="007B5C97" w:rsidRDefault="00497521"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13D" w14:textId="77777777" w:rsidR="00497521" w:rsidRPr="007B5C97" w:rsidRDefault="00497521" w:rsidP="008F79BF">
            <w:pPr>
              <w:jc w:val="center"/>
            </w:pPr>
          </w:p>
        </w:tc>
        <w:tc>
          <w:tcPr>
            <w:tcW w:w="1908" w:type="dxa"/>
            <w:gridSpan w:val="2"/>
            <w:tcBorders>
              <w:top w:val="single" w:sz="4" w:space="0" w:color="auto"/>
              <w:left w:val="nil"/>
              <w:bottom w:val="single" w:sz="4" w:space="0" w:color="auto"/>
              <w:right w:val="nil"/>
            </w:tcBorders>
            <w:shd w:val="clear" w:color="auto" w:fill="auto"/>
            <w:vAlign w:val="center"/>
          </w:tcPr>
          <w:p w14:paraId="3401113E" w14:textId="77777777" w:rsidR="00497521" w:rsidRPr="007B5C97" w:rsidRDefault="00497521" w:rsidP="00497521">
            <w:pP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13F" w14:textId="77777777" w:rsidR="00497521" w:rsidRPr="007B5C97" w:rsidRDefault="00497521" w:rsidP="008F79BF">
            <w:pPr>
              <w:spacing w:before="120" w:after="120"/>
              <w:rPr>
                <w:sz w:val="22"/>
                <w:szCs w:val="22"/>
              </w:rPr>
            </w:pPr>
          </w:p>
        </w:tc>
      </w:tr>
      <w:tr w:rsidR="00497521" w:rsidRPr="007B5C97" w14:paraId="34011149"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41" w14:textId="77777777" w:rsidR="00497521" w:rsidRPr="007B5C97" w:rsidRDefault="00497521" w:rsidP="008F79BF">
            <w:pPr>
              <w:spacing w:before="120" w:after="120"/>
              <w:jc w:val="center"/>
            </w:pPr>
            <w:r w:rsidRPr="007B5C97">
              <w:t>2</w:t>
            </w:r>
            <w:r w:rsidR="00363C66" w:rsidRPr="007B5C97">
              <w:t>2</w:t>
            </w:r>
            <w:r w:rsidRPr="007B5C97">
              <w:t>.</w:t>
            </w:r>
          </w:p>
        </w:tc>
        <w:tc>
          <w:tcPr>
            <w:tcW w:w="5292" w:type="dxa"/>
            <w:tcBorders>
              <w:top w:val="single" w:sz="4" w:space="0" w:color="auto"/>
              <w:left w:val="nil"/>
              <w:bottom w:val="single" w:sz="4" w:space="0" w:color="auto"/>
              <w:right w:val="nil"/>
            </w:tcBorders>
            <w:shd w:val="clear" w:color="auto" w:fill="auto"/>
          </w:tcPr>
          <w:p w14:paraId="34011142" w14:textId="2082722A" w:rsidR="00497521" w:rsidRPr="007B5C97" w:rsidRDefault="009C737D" w:rsidP="008F79BF">
            <w:pPr>
              <w:spacing w:before="120" w:after="120"/>
            </w:pPr>
            <w:r w:rsidRPr="007B5C97">
              <w:t xml:space="preserve">Are all funds contributed by players into </w:t>
            </w:r>
            <w:r w:rsidR="0033080D">
              <w:t xml:space="preserve">the </w:t>
            </w:r>
            <w:r w:rsidRPr="007B5C97">
              <w:t>pools returned when won in accordance with posted rules</w:t>
            </w:r>
            <w:r w:rsidR="0033080D">
              <w:t>,</w:t>
            </w:r>
            <w:r w:rsidRPr="007B5C97">
              <w:t xml:space="preserve"> with no commission or administrative fees withheld?</w:t>
            </w:r>
            <w:r w:rsidR="0096448C">
              <w:t xml:space="preserve"> </w:t>
            </w:r>
            <w:r w:rsidRPr="007B5C97">
              <w:t xml:space="preserve"> (Review other</w:t>
            </w:r>
            <w:r w:rsidR="0033080D">
              <w:t xml:space="preserve"> – </w:t>
            </w:r>
            <w:r w:rsidR="00974383" w:rsidRPr="007B5C97">
              <w:t>accounting</w:t>
            </w:r>
            <w:r w:rsidRPr="007B5C97">
              <w:t xml:space="preserve"> records </w:t>
            </w:r>
            <w:r w:rsidR="00974383" w:rsidRPr="007B5C97">
              <w:t>for progressive pool payouts and</w:t>
            </w:r>
            <w:r w:rsidRPr="007B5C97">
              <w:t xml:space="preserve"> payout documentation)</w:t>
            </w:r>
          </w:p>
          <w:p w14:paraId="75648749" w14:textId="77777777" w:rsidR="0033080D" w:rsidRDefault="005D260F" w:rsidP="00EA1448">
            <w:pPr>
              <w:spacing w:before="120" w:after="120"/>
            </w:pPr>
            <w:r w:rsidRPr="007B5C97">
              <w:t>(</w:t>
            </w:r>
            <w:r w:rsidR="00526025" w:rsidRPr="007B5C97">
              <w:t>Note: The payout may be in the form of personal property, such as a car.</w:t>
            </w:r>
            <w:r w:rsidRPr="007B5C97">
              <w:t>)</w:t>
            </w:r>
            <w:r w:rsidR="00EA1448">
              <w:t xml:space="preserve"> </w:t>
            </w:r>
          </w:p>
          <w:p w14:paraId="34011143" w14:textId="30A2ECD5" w:rsidR="00526025" w:rsidRPr="007B5C97" w:rsidRDefault="005D260F" w:rsidP="00EA1448">
            <w:pPr>
              <w:spacing w:before="120" w:after="120"/>
            </w:pPr>
            <w:r w:rsidRPr="007B5C97">
              <w:t>(</w:t>
            </w:r>
            <w:r w:rsidR="00526025" w:rsidRPr="007B5C97">
              <w:t>Note: A combination of</w:t>
            </w:r>
            <w:r w:rsidRPr="007B5C97">
              <w:t xml:space="preserve"> </w:t>
            </w:r>
            <w:r w:rsidR="00526025" w:rsidRPr="007B5C97">
              <w:t>a promotion and progressive pool may be offered.</w:t>
            </w:r>
            <w:r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144"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45"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46"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47" w14:textId="77777777" w:rsidR="00497521" w:rsidRPr="007B5C97" w:rsidRDefault="009C737D" w:rsidP="00024571">
            <w:pPr>
              <w:rPr>
                <w:sz w:val="22"/>
                <w:szCs w:val="22"/>
              </w:rPr>
            </w:pPr>
            <w:bookmarkStart w:id="3" w:name="OLE_LINK2"/>
            <w:r w:rsidRPr="007B5C97">
              <w:rPr>
                <w:sz w:val="22"/>
                <w:szCs w:val="22"/>
              </w:rPr>
              <w:t>543.10(g)(1)</w:t>
            </w:r>
            <w:bookmarkEnd w:id="3"/>
          </w:p>
        </w:tc>
        <w:tc>
          <w:tcPr>
            <w:tcW w:w="2340" w:type="dxa"/>
            <w:gridSpan w:val="2"/>
            <w:tcBorders>
              <w:top w:val="single" w:sz="4" w:space="0" w:color="auto"/>
              <w:left w:val="nil"/>
              <w:bottom w:val="single" w:sz="4" w:space="0" w:color="auto"/>
              <w:right w:val="nil"/>
            </w:tcBorders>
            <w:shd w:val="clear" w:color="auto" w:fill="auto"/>
          </w:tcPr>
          <w:p w14:paraId="34011148" w14:textId="77777777" w:rsidR="00497521" w:rsidRPr="007B5C97" w:rsidRDefault="009C737D" w:rsidP="008F79BF">
            <w:pPr>
              <w:spacing w:before="120" w:after="120"/>
              <w:rPr>
                <w:vanish/>
                <w:sz w:val="22"/>
                <w:szCs w:val="22"/>
              </w:rPr>
            </w:pPr>
            <w:r w:rsidRPr="007B5C97">
              <w:rPr>
                <w:vanish/>
                <w:sz w:val="22"/>
                <w:szCs w:val="22"/>
              </w:rPr>
              <w:t>542.9(h)(1)</w:t>
            </w:r>
          </w:p>
        </w:tc>
      </w:tr>
      <w:tr w:rsidR="00665CE2" w:rsidRPr="007B5C97" w14:paraId="34011151"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4A" w14:textId="77777777" w:rsidR="00665CE2" w:rsidRPr="007B5C97" w:rsidRDefault="00665CE2" w:rsidP="008F79BF">
            <w:pPr>
              <w:spacing w:before="120" w:after="120"/>
              <w:jc w:val="center"/>
            </w:pPr>
            <w:r w:rsidRPr="007B5C97">
              <w:t>23.</w:t>
            </w:r>
          </w:p>
        </w:tc>
        <w:tc>
          <w:tcPr>
            <w:tcW w:w="5292" w:type="dxa"/>
            <w:tcBorders>
              <w:top w:val="single" w:sz="4" w:space="0" w:color="auto"/>
              <w:left w:val="nil"/>
              <w:bottom w:val="single" w:sz="4" w:space="0" w:color="auto"/>
              <w:right w:val="nil"/>
            </w:tcBorders>
            <w:shd w:val="clear" w:color="auto" w:fill="auto"/>
          </w:tcPr>
          <w:p w14:paraId="3401114B" w14:textId="77777777" w:rsidR="00665CE2" w:rsidRPr="007B5C97" w:rsidRDefault="00665CE2" w:rsidP="008F79BF">
            <w:pPr>
              <w:spacing w:before="120" w:after="120"/>
            </w:pPr>
            <w:r w:rsidRPr="007B5C97">
              <w:t>Are the conditions for participating in current card game promotional progressive pots and/or pools prominently displayed or available for patron review at the gaming operation?</w:t>
            </w:r>
            <w:r w:rsidR="0096448C">
              <w:t xml:space="preserve"> </w:t>
            </w:r>
            <w:r w:rsidRPr="007B5C97">
              <w:t xml:space="preserve"> (Observation and review supporting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4C" w14:textId="77777777" w:rsidR="00665CE2" w:rsidRPr="007B5C97" w:rsidRDefault="00665CE2" w:rsidP="00984BF8">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4D" w14:textId="77777777" w:rsidR="00665CE2" w:rsidRPr="007B5C97" w:rsidRDefault="00665CE2" w:rsidP="00984BF8">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4E" w14:textId="77777777" w:rsidR="00665CE2" w:rsidRPr="007B5C97" w:rsidRDefault="00665CE2" w:rsidP="00984BF8">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4F" w14:textId="77777777" w:rsidR="00665CE2" w:rsidRPr="007B5C97" w:rsidRDefault="00665CE2" w:rsidP="00024571">
            <w:pPr>
              <w:rPr>
                <w:sz w:val="22"/>
                <w:szCs w:val="22"/>
              </w:rPr>
            </w:pPr>
            <w:r w:rsidRPr="007B5C97">
              <w:rPr>
                <w:sz w:val="22"/>
                <w:szCs w:val="22"/>
              </w:rPr>
              <w:t>543.10(g)(2)</w:t>
            </w:r>
          </w:p>
        </w:tc>
        <w:tc>
          <w:tcPr>
            <w:tcW w:w="2340" w:type="dxa"/>
            <w:gridSpan w:val="2"/>
            <w:tcBorders>
              <w:top w:val="single" w:sz="4" w:space="0" w:color="auto"/>
              <w:left w:val="nil"/>
              <w:bottom w:val="single" w:sz="4" w:space="0" w:color="auto"/>
              <w:right w:val="nil"/>
            </w:tcBorders>
            <w:shd w:val="clear" w:color="auto" w:fill="auto"/>
          </w:tcPr>
          <w:p w14:paraId="34011150" w14:textId="77777777" w:rsidR="00665CE2" w:rsidRPr="007B5C97" w:rsidRDefault="00665CE2" w:rsidP="008F79BF">
            <w:pPr>
              <w:spacing w:before="120" w:after="120"/>
              <w:rPr>
                <w:sz w:val="22"/>
                <w:szCs w:val="22"/>
              </w:rPr>
            </w:pPr>
          </w:p>
        </w:tc>
      </w:tr>
      <w:tr w:rsidR="00497521" w:rsidRPr="007B5C97" w14:paraId="3401115A"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52" w14:textId="77777777" w:rsidR="00497521" w:rsidRPr="007B5C97" w:rsidRDefault="00BA136C" w:rsidP="008F79BF">
            <w:pPr>
              <w:spacing w:before="120" w:after="120"/>
              <w:jc w:val="center"/>
            </w:pPr>
            <w:r w:rsidRPr="007B5C97">
              <w:t>2</w:t>
            </w:r>
            <w:r w:rsidR="00A46781" w:rsidRPr="007B5C97">
              <w:t>4</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53" w14:textId="77777777" w:rsidR="006E50AB" w:rsidRPr="007B5C97" w:rsidRDefault="006E50AB" w:rsidP="008F79BF">
            <w:pPr>
              <w:spacing w:before="120" w:after="120"/>
            </w:pPr>
            <w:r w:rsidRPr="007B5C97">
              <w:t>Are individual payouts for card game promotional progressive pots and/or pools that are $600 or more documented at the time of the payout to include the following:</w:t>
            </w:r>
            <w:r w:rsidR="001E39F0" w:rsidRPr="007B5C97">
              <w:t xml:space="preserve"> </w:t>
            </w:r>
          </w:p>
          <w:p w14:paraId="34011154" w14:textId="77777777" w:rsidR="00497521" w:rsidRPr="007B5C97" w:rsidRDefault="004010E1" w:rsidP="008F79BF">
            <w:pPr>
              <w:spacing w:before="120" w:after="120"/>
              <w:ind w:left="360"/>
            </w:pPr>
            <w:r w:rsidRPr="007B5C97">
              <w:t>Patron’s name</w:t>
            </w:r>
            <w:r w:rsidR="005803F1" w:rsidRPr="007B5C97">
              <w:t>?</w:t>
            </w:r>
            <w:r w:rsidR="0096448C">
              <w:t xml:space="preserve"> </w:t>
            </w:r>
            <w:r w:rsidR="00665CE2">
              <w:t xml:space="preserve"> </w:t>
            </w:r>
            <w:r w:rsidR="00665CE2" w:rsidRPr="007B5C97">
              <w:t>(</w:t>
            </w:r>
            <w:r w:rsidR="00EE6A34" w:rsidRPr="007B5C97">
              <w:t xml:space="preserve">Review other- accounting records for progressive pool payouts and payout </w:t>
            </w:r>
            <w:r w:rsidR="00665CE2" w:rsidRPr="007B5C97">
              <w:t>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55"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56"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57"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58" w14:textId="77777777" w:rsidR="00497521" w:rsidRPr="007B5C97" w:rsidRDefault="004010E1" w:rsidP="00024571">
            <w:pPr>
              <w:rPr>
                <w:sz w:val="22"/>
                <w:szCs w:val="22"/>
              </w:rPr>
            </w:pPr>
            <w:r w:rsidRPr="007B5C97">
              <w:rPr>
                <w:sz w:val="22"/>
                <w:szCs w:val="22"/>
              </w:rPr>
              <w:t>543.10(g)(3)(i)</w:t>
            </w:r>
          </w:p>
        </w:tc>
        <w:tc>
          <w:tcPr>
            <w:tcW w:w="2340" w:type="dxa"/>
            <w:gridSpan w:val="2"/>
            <w:tcBorders>
              <w:top w:val="single" w:sz="4" w:space="0" w:color="auto"/>
              <w:left w:val="nil"/>
              <w:bottom w:val="single" w:sz="4" w:space="0" w:color="auto"/>
              <w:right w:val="nil"/>
            </w:tcBorders>
            <w:shd w:val="clear" w:color="auto" w:fill="auto"/>
          </w:tcPr>
          <w:p w14:paraId="34011159" w14:textId="77777777" w:rsidR="00497521" w:rsidRPr="007B5C97" w:rsidRDefault="00497521" w:rsidP="008F79BF">
            <w:pPr>
              <w:spacing w:before="120" w:after="120"/>
              <w:rPr>
                <w:sz w:val="22"/>
                <w:szCs w:val="22"/>
              </w:rPr>
            </w:pPr>
          </w:p>
        </w:tc>
      </w:tr>
      <w:tr w:rsidR="00497521" w:rsidRPr="007B5C97" w14:paraId="34011163"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5B" w14:textId="77777777" w:rsidR="00497521" w:rsidRPr="007B5C97" w:rsidRDefault="00BA136C" w:rsidP="008F79BF">
            <w:pPr>
              <w:spacing w:before="120" w:after="120"/>
              <w:jc w:val="center"/>
            </w:pPr>
            <w:r w:rsidRPr="007B5C97">
              <w:t>2</w:t>
            </w:r>
            <w:r w:rsidR="00A46781" w:rsidRPr="007B5C97">
              <w:t>5</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5C" w14:textId="77777777" w:rsidR="00C42FCB" w:rsidRPr="007B5C97" w:rsidRDefault="00C42FCB" w:rsidP="008F79BF">
            <w:pPr>
              <w:spacing w:before="120" w:after="120"/>
            </w:pPr>
            <w:r w:rsidRPr="007B5C97">
              <w:t>Are individual payouts for card game promotional progressive pots and/or pools that are $600 or more documented at the time of the payout to include the following:</w:t>
            </w:r>
            <w:r w:rsidR="001E39F0" w:rsidRPr="007B5C97">
              <w:t xml:space="preserve"> </w:t>
            </w:r>
          </w:p>
          <w:p w14:paraId="3401115D" w14:textId="77777777" w:rsidR="005803F1" w:rsidRPr="007B5C97" w:rsidRDefault="005803F1" w:rsidP="008F79BF">
            <w:pPr>
              <w:spacing w:before="120" w:after="120"/>
              <w:ind w:left="360"/>
            </w:pPr>
            <w:r w:rsidRPr="007B5C97">
              <w:t>Date of payout?</w:t>
            </w:r>
            <w:r w:rsidR="0096448C">
              <w:t xml:space="preserve"> </w:t>
            </w:r>
            <w:r w:rsidR="00665CE2">
              <w:t xml:space="preserve"> </w:t>
            </w:r>
            <w:r w:rsidR="00665CE2" w:rsidRPr="007B5C97">
              <w:t>(</w:t>
            </w:r>
            <w:r w:rsidR="00CF6B9C" w:rsidRPr="007B5C97">
              <w:t xml:space="preserve">Review other- accounting records for progressive pool payouts and payout </w:t>
            </w:r>
            <w:r w:rsidR="00665CE2" w:rsidRPr="007B5C97">
              <w:t>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5E"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5F"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60"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61" w14:textId="77777777" w:rsidR="00497521" w:rsidRPr="007B5C97" w:rsidRDefault="005803F1" w:rsidP="00024571">
            <w:pPr>
              <w:rPr>
                <w:sz w:val="22"/>
                <w:szCs w:val="22"/>
              </w:rPr>
            </w:pPr>
            <w:r w:rsidRPr="007B5C97">
              <w:rPr>
                <w:sz w:val="22"/>
                <w:szCs w:val="22"/>
              </w:rPr>
              <w:t>543.10(g)(3)(ii)</w:t>
            </w:r>
          </w:p>
        </w:tc>
        <w:tc>
          <w:tcPr>
            <w:tcW w:w="2340" w:type="dxa"/>
            <w:gridSpan w:val="2"/>
            <w:tcBorders>
              <w:top w:val="single" w:sz="4" w:space="0" w:color="auto"/>
              <w:left w:val="nil"/>
              <w:bottom w:val="single" w:sz="4" w:space="0" w:color="auto"/>
              <w:right w:val="nil"/>
            </w:tcBorders>
            <w:shd w:val="clear" w:color="auto" w:fill="auto"/>
          </w:tcPr>
          <w:p w14:paraId="34011162" w14:textId="77777777" w:rsidR="00497521" w:rsidRPr="007B5C97" w:rsidRDefault="00497521" w:rsidP="008F79BF">
            <w:pPr>
              <w:spacing w:before="120" w:after="120"/>
              <w:rPr>
                <w:sz w:val="22"/>
                <w:szCs w:val="22"/>
              </w:rPr>
            </w:pPr>
          </w:p>
        </w:tc>
      </w:tr>
      <w:tr w:rsidR="00497521" w:rsidRPr="007B5C97" w14:paraId="3401116C"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64" w14:textId="77777777" w:rsidR="00497521" w:rsidRPr="007B5C97" w:rsidRDefault="00BA136C" w:rsidP="008F79BF">
            <w:pPr>
              <w:spacing w:before="120" w:after="120"/>
              <w:jc w:val="center"/>
            </w:pPr>
            <w:r w:rsidRPr="007B5C97">
              <w:t>2</w:t>
            </w:r>
            <w:r w:rsidR="00A46781" w:rsidRPr="007B5C97">
              <w:t>6</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65" w14:textId="77777777" w:rsidR="00C42FCB" w:rsidRPr="007B5C97" w:rsidRDefault="00C42FCB" w:rsidP="008F79BF">
            <w:pPr>
              <w:spacing w:before="120" w:after="120"/>
            </w:pPr>
            <w:r w:rsidRPr="007B5C97">
              <w:t xml:space="preserve">Are individual payouts for card game promotional progressive pots and/or pools that are $600 or more </w:t>
            </w:r>
            <w:r w:rsidRPr="007B5C97">
              <w:lastRenderedPageBreak/>
              <w:t>documented at the time of the payout to include the following:</w:t>
            </w:r>
            <w:r w:rsidR="001E39F0" w:rsidRPr="007B5C97">
              <w:t xml:space="preserve"> </w:t>
            </w:r>
          </w:p>
          <w:p w14:paraId="34011166" w14:textId="77777777" w:rsidR="00497521" w:rsidRPr="007B5C97" w:rsidRDefault="005803F1" w:rsidP="008F79BF">
            <w:pPr>
              <w:spacing w:before="120" w:after="120"/>
              <w:ind w:left="360"/>
            </w:pPr>
            <w:r w:rsidRPr="007B5C97">
              <w:t>Dollar amount of payout and/or</w:t>
            </w:r>
            <w:r w:rsidR="00886DCC" w:rsidRPr="007B5C97">
              <w:t xml:space="preserve"> </w:t>
            </w:r>
            <w:r w:rsidRPr="007B5C97">
              <w:t>nature and dollar value of any non-cash</w:t>
            </w:r>
            <w:r w:rsidR="00886DCC" w:rsidRPr="007B5C97">
              <w:t xml:space="preserve"> </w:t>
            </w:r>
            <w:r w:rsidRPr="007B5C97">
              <w:t>payout</w:t>
            </w:r>
            <w:r w:rsidR="00886DCC" w:rsidRPr="007B5C97">
              <w:t>?</w:t>
            </w:r>
            <w:r w:rsidR="0096448C">
              <w:t xml:space="preserve"> </w:t>
            </w:r>
            <w:r w:rsidR="00665CE2">
              <w:t xml:space="preserve"> </w:t>
            </w:r>
            <w:r w:rsidR="00665CE2" w:rsidRPr="007B5C97">
              <w:t>(</w:t>
            </w:r>
            <w:r w:rsidR="00CF6B9C" w:rsidRPr="007B5C97">
              <w:t xml:space="preserve">Review other- accounting records for progressive pool payouts and payout </w:t>
            </w:r>
            <w:r w:rsidR="00665CE2" w:rsidRPr="007B5C97">
              <w:t>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67" w14:textId="77777777" w:rsidR="00497521" w:rsidRPr="007B5C97" w:rsidRDefault="00497521" w:rsidP="008F79BF">
            <w:pPr>
              <w:jc w:val="center"/>
            </w:pPr>
            <w:r w:rsidRPr="007B5C97">
              <w:lastRenderedPageBreak/>
              <w:t>____</w:t>
            </w:r>
          </w:p>
        </w:tc>
        <w:tc>
          <w:tcPr>
            <w:tcW w:w="720" w:type="dxa"/>
            <w:gridSpan w:val="2"/>
            <w:tcBorders>
              <w:top w:val="single" w:sz="4" w:space="0" w:color="auto"/>
              <w:left w:val="nil"/>
              <w:bottom w:val="single" w:sz="4" w:space="0" w:color="auto"/>
              <w:right w:val="nil"/>
            </w:tcBorders>
            <w:shd w:val="clear" w:color="auto" w:fill="auto"/>
            <w:vAlign w:val="center"/>
          </w:tcPr>
          <w:p w14:paraId="34011168"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69"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6A" w14:textId="77777777" w:rsidR="00497521" w:rsidRPr="007B5C97" w:rsidRDefault="00886DCC" w:rsidP="00024571">
            <w:pPr>
              <w:rPr>
                <w:sz w:val="22"/>
                <w:szCs w:val="22"/>
              </w:rPr>
            </w:pPr>
            <w:r w:rsidRPr="007B5C97">
              <w:rPr>
                <w:sz w:val="22"/>
                <w:szCs w:val="22"/>
              </w:rPr>
              <w:t>543.10(g)(3)(iii)</w:t>
            </w:r>
          </w:p>
        </w:tc>
        <w:tc>
          <w:tcPr>
            <w:tcW w:w="2340" w:type="dxa"/>
            <w:gridSpan w:val="2"/>
            <w:tcBorders>
              <w:top w:val="single" w:sz="4" w:space="0" w:color="auto"/>
              <w:left w:val="nil"/>
              <w:bottom w:val="single" w:sz="4" w:space="0" w:color="auto"/>
              <w:right w:val="nil"/>
            </w:tcBorders>
            <w:shd w:val="clear" w:color="auto" w:fill="auto"/>
          </w:tcPr>
          <w:p w14:paraId="3401116B" w14:textId="77777777" w:rsidR="00497521" w:rsidRPr="007B5C97" w:rsidRDefault="00497521" w:rsidP="008F79BF">
            <w:pPr>
              <w:spacing w:before="120" w:after="120"/>
              <w:rPr>
                <w:sz w:val="22"/>
                <w:szCs w:val="22"/>
              </w:rPr>
            </w:pPr>
          </w:p>
        </w:tc>
      </w:tr>
      <w:tr w:rsidR="00497521" w:rsidRPr="007B5C97" w14:paraId="34011175"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6D" w14:textId="77777777" w:rsidR="00497521" w:rsidRPr="007B5C97" w:rsidRDefault="00BA136C" w:rsidP="008F79BF">
            <w:pPr>
              <w:spacing w:before="120" w:after="120"/>
              <w:jc w:val="center"/>
            </w:pPr>
            <w:r w:rsidRPr="007B5C97">
              <w:t>2</w:t>
            </w:r>
            <w:r w:rsidR="00A46781" w:rsidRPr="007B5C97">
              <w:t>7</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6E" w14:textId="77777777" w:rsidR="00C42FCB" w:rsidRPr="007B5C97" w:rsidRDefault="00C42FCB" w:rsidP="008F79BF">
            <w:pPr>
              <w:spacing w:before="120" w:after="120"/>
            </w:pPr>
            <w:r w:rsidRPr="007B5C97">
              <w:t>Are individual payouts for card game promotional progressive pots and/or pools that are $600 or more documented at the time of the payout to include the following:</w:t>
            </w:r>
            <w:r w:rsidR="001E39F0" w:rsidRPr="007B5C97">
              <w:t xml:space="preserve"> </w:t>
            </w:r>
          </w:p>
          <w:p w14:paraId="3401116F" w14:textId="77777777" w:rsidR="00886DCC" w:rsidRPr="007B5C97" w:rsidRDefault="00886DCC" w:rsidP="008F79BF">
            <w:pPr>
              <w:spacing w:before="120" w:after="120"/>
              <w:ind w:left="360"/>
            </w:pPr>
            <w:r w:rsidRPr="007B5C97">
              <w:t>The signature of the agent completing the transaction attesting to the disbursement of the payout?</w:t>
            </w:r>
            <w:r w:rsidR="0096448C">
              <w:t xml:space="preserve"> </w:t>
            </w:r>
            <w:r w:rsidR="00665CE2">
              <w:t xml:space="preserve"> </w:t>
            </w:r>
            <w:r w:rsidR="00665CE2" w:rsidRPr="007B5C97">
              <w:t>(</w:t>
            </w:r>
            <w:r w:rsidR="00CF6B9C" w:rsidRPr="007B5C97">
              <w:t xml:space="preserve">Review other- accounting records for progressive pool payouts and payout </w:t>
            </w:r>
            <w:r w:rsidR="00665CE2" w:rsidRPr="007B5C97">
              <w:t>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70"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71"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72"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73" w14:textId="77777777" w:rsidR="00497521" w:rsidRPr="007B5C97" w:rsidRDefault="00886DCC" w:rsidP="00C66E1B">
            <w:pPr>
              <w:rPr>
                <w:sz w:val="22"/>
                <w:szCs w:val="22"/>
              </w:rPr>
            </w:pPr>
            <w:r w:rsidRPr="007B5C97">
              <w:rPr>
                <w:sz w:val="22"/>
                <w:szCs w:val="22"/>
              </w:rPr>
              <w:t>543.10(g)(3)(iv)</w:t>
            </w:r>
          </w:p>
        </w:tc>
        <w:tc>
          <w:tcPr>
            <w:tcW w:w="2340" w:type="dxa"/>
            <w:gridSpan w:val="2"/>
            <w:tcBorders>
              <w:top w:val="single" w:sz="4" w:space="0" w:color="auto"/>
              <w:left w:val="nil"/>
              <w:bottom w:val="single" w:sz="4" w:space="0" w:color="auto"/>
              <w:right w:val="nil"/>
            </w:tcBorders>
            <w:shd w:val="clear" w:color="auto" w:fill="auto"/>
          </w:tcPr>
          <w:p w14:paraId="34011174" w14:textId="77777777" w:rsidR="00497521" w:rsidRPr="007B5C97" w:rsidRDefault="00497521" w:rsidP="008F79BF">
            <w:pPr>
              <w:spacing w:before="120" w:after="120"/>
              <w:rPr>
                <w:sz w:val="22"/>
                <w:szCs w:val="22"/>
              </w:rPr>
            </w:pPr>
          </w:p>
        </w:tc>
      </w:tr>
      <w:tr w:rsidR="00497521" w:rsidRPr="007B5C97" w14:paraId="3401117E"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76" w14:textId="77777777" w:rsidR="00497521" w:rsidRPr="007B5C97" w:rsidRDefault="00A46781" w:rsidP="008F79BF">
            <w:pPr>
              <w:spacing w:before="120" w:after="120"/>
              <w:jc w:val="center"/>
            </w:pPr>
            <w:r w:rsidRPr="007B5C97">
              <w:t>28</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77" w14:textId="77777777" w:rsidR="00C42FCB" w:rsidRPr="007B5C97" w:rsidRDefault="00C42FCB" w:rsidP="008F79BF">
            <w:pPr>
              <w:spacing w:before="120" w:after="120"/>
            </w:pPr>
            <w:r w:rsidRPr="007B5C97">
              <w:t>Are individual payouts for card game promotional progressive pots and/or pools that are $600 or more documented at the time of the payout to include the following:</w:t>
            </w:r>
            <w:r w:rsidR="001E39F0" w:rsidRPr="007B5C97">
              <w:t xml:space="preserve"> </w:t>
            </w:r>
          </w:p>
          <w:p w14:paraId="34011178" w14:textId="77777777" w:rsidR="00497521" w:rsidRPr="007B5C97" w:rsidRDefault="00D2161C" w:rsidP="008F79BF">
            <w:pPr>
              <w:spacing w:before="120" w:after="120"/>
              <w:ind w:left="360"/>
            </w:pPr>
            <w:r w:rsidRPr="007B5C97">
              <w:t>Name of contest/tournament?</w:t>
            </w:r>
            <w:r w:rsidR="0000553D">
              <w:t xml:space="preserve"> </w:t>
            </w:r>
            <w:r w:rsidR="00665CE2">
              <w:t xml:space="preserve"> </w:t>
            </w:r>
            <w:r w:rsidR="00665CE2" w:rsidRPr="007B5C97">
              <w:t>(</w:t>
            </w:r>
            <w:r w:rsidR="00CF6B9C" w:rsidRPr="007B5C97">
              <w:t>Review other- accounting records for progressive pool payouts and payout</w:t>
            </w:r>
            <w:r w:rsidR="00665CE2" w:rsidRPr="007B5C97">
              <w:t xml:space="preserve">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79"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7A"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7B"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7C" w14:textId="77777777" w:rsidR="00497521" w:rsidRPr="007B5C97" w:rsidRDefault="00D2161C" w:rsidP="00C66E1B">
            <w:pPr>
              <w:rPr>
                <w:sz w:val="22"/>
                <w:szCs w:val="22"/>
              </w:rPr>
            </w:pPr>
            <w:r w:rsidRPr="007B5C97">
              <w:rPr>
                <w:sz w:val="22"/>
                <w:szCs w:val="22"/>
              </w:rPr>
              <w:t>543.10(g)(3)(v)</w:t>
            </w:r>
          </w:p>
        </w:tc>
        <w:tc>
          <w:tcPr>
            <w:tcW w:w="2340" w:type="dxa"/>
            <w:gridSpan w:val="2"/>
            <w:tcBorders>
              <w:top w:val="single" w:sz="4" w:space="0" w:color="auto"/>
              <w:left w:val="nil"/>
              <w:bottom w:val="single" w:sz="4" w:space="0" w:color="auto"/>
              <w:right w:val="nil"/>
            </w:tcBorders>
            <w:shd w:val="clear" w:color="auto" w:fill="auto"/>
          </w:tcPr>
          <w:p w14:paraId="3401117D" w14:textId="77777777" w:rsidR="00497521" w:rsidRPr="007B5C97" w:rsidRDefault="00497521" w:rsidP="008F79BF">
            <w:pPr>
              <w:spacing w:before="120" w:after="120"/>
              <w:rPr>
                <w:sz w:val="22"/>
                <w:szCs w:val="22"/>
              </w:rPr>
            </w:pPr>
          </w:p>
        </w:tc>
      </w:tr>
      <w:tr w:rsidR="00497521" w:rsidRPr="007B5C97" w14:paraId="34011187"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7F" w14:textId="77777777" w:rsidR="00497521" w:rsidRPr="007B5C97" w:rsidRDefault="00A46781" w:rsidP="008F79BF">
            <w:pPr>
              <w:spacing w:before="120" w:after="120"/>
              <w:jc w:val="center"/>
            </w:pPr>
            <w:r w:rsidRPr="007B5C97">
              <w:t>29</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81" w14:textId="6EFE8C4F" w:rsidR="00497521" w:rsidRPr="007B5C97" w:rsidRDefault="00476F6A" w:rsidP="0028749C">
            <w:pPr>
              <w:spacing w:before="120" w:after="120"/>
              <w:rPr>
                <w:rFonts w:ascii="Melior" w:hAnsi="Melior" w:cs="Melior"/>
                <w:sz w:val="20"/>
                <w:szCs w:val="20"/>
              </w:rPr>
            </w:pPr>
            <w:r w:rsidRPr="007B5C97">
              <w:t>If the cash (or cash equivalent) payout for the card game promotional progressive pot and/or pool is less than $600</w:t>
            </w:r>
            <w:r w:rsidR="0033080D">
              <w:t xml:space="preserve">, </w:t>
            </w:r>
            <w:r w:rsidR="004B1775">
              <w:t>i</w:t>
            </w:r>
            <w:r w:rsidRPr="007B5C97">
              <w:t>s documentation created to support accountability of the bank from which the payout was made?</w:t>
            </w:r>
            <w:r w:rsidR="0000553D">
              <w:t xml:space="preserve"> </w:t>
            </w:r>
            <w:r w:rsidRPr="007B5C97">
              <w:t xml:space="preserve"> </w:t>
            </w:r>
            <w:r w:rsidR="00665CE2" w:rsidRPr="007B5C97">
              <w:t>(</w:t>
            </w:r>
            <w:r w:rsidR="00CF6B9C" w:rsidRPr="007B5C97">
              <w:t xml:space="preserve">Review other- accounting records for progressive pool payouts and payout </w:t>
            </w:r>
            <w:r w:rsidR="00665CE2" w:rsidRPr="007B5C97">
              <w:t>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82"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83"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84"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85" w14:textId="77777777" w:rsidR="00497521" w:rsidRPr="007B5C97" w:rsidRDefault="00476F6A" w:rsidP="00C66E1B">
            <w:pPr>
              <w:rPr>
                <w:sz w:val="22"/>
                <w:szCs w:val="22"/>
              </w:rPr>
            </w:pPr>
            <w:r w:rsidRPr="007B5C97">
              <w:rPr>
                <w:sz w:val="22"/>
                <w:szCs w:val="22"/>
              </w:rPr>
              <w:t>543.10(g)(4)</w:t>
            </w:r>
          </w:p>
        </w:tc>
        <w:tc>
          <w:tcPr>
            <w:tcW w:w="2340" w:type="dxa"/>
            <w:gridSpan w:val="2"/>
            <w:tcBorders>
              <w:top w:val="single" w:sz="4" w:space="0" w:color="auto"/>
              <w:left w:val="nil"/>
              <w:bottom w:val="single" w:sz="4" w:space="0" w:color="auto"/>
              <w:right w:val="nil"/>
            </w:tcBorders>
            <w:shd w:val="clear" w:color="auto" w:fill="auto"/>
          </w:tcPr>
          <w:p w14:paraId="34011186" w14:textId="77777777" w:rsidR="00497521" w:rsidRPr="007B5C97" w:rsidRDefault="00497521" w:rsidP="008F79BF">
            <w:pPr>
              <w:spacing w:before="120" w:after="120"/>
              <w:rPr>
                <w:sz w:val="22"/>
                <w:szCs w:val="22"/>
              </w:rPr>
            </w:pPr>
          </w:p>
        </w:tc>
      </w:tr>
      <w:tr w:rsidR="005B2C7D" w:rsidRPr="007B5C97" w14:paraId="34011190"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88" w14:textId="77777777" w:rsidR="005B2C7D" w:rsidRPr="007B5C97" w:rsidRDefault="005B2C7D" w:rsidP="008F79BF">
            <w:pPr>
              <w:spacing w:before="120" w:after="120"/>
              <w:jc w:val="center"/>
            </w:pPr>
            <w:r w:rsidRPr="007B5C97">
              <w:t>3</w:t>
            </w:r>
            <w:r w:rsidR="00A46781" w:rsidRPr="007B5C97">
              <w:t>0</w:t>
            </w:r>
            <w:r w:rsidRPr="007B5C97">
              <w:t>.</w:t>
            </w:r>
          </w:p>
        </w:tc>
        <w:tc>
          <w:tcPr>
            <w:tcW w:w="5292" w:type="dxa"/>
            <w:tcBorders>
              <w:top w:val="single" w:sz="4" w:space="0" w:color="auto"/>
              <w:left w:val="nil"/>
              <w:bottom w:val="single" w:sz="4" w:space="0" w:color="auto"/>
              <w:right w:val="nil"/>
            </w:tcBorders>
            <w:shd w:val="clear" w:color="auto" w:fill="auto"/>
          </w:tcPr>
          <w:p w14:paraId="34011189" w14:textId="7F49E88B" w:rsidR="005B2C7D" w:rsidRPr="007B5C97" w:rsidRDefault="007209C0" w:rsidP="008F79BF">
            <w:pPr>
              <w:spacing w:before="120" w:after="120"/>
            </w:pPr>
            <w:r w:rsidRPr="007B5C97">
              <w:t>Are r</w:t>
            </w:r>
            <w:r w:rsidR="005B2C7D" w:rsidRPr="007B5C97">
              <w:t>ules governing current</w:t>
            </w:r>
            <w:r w:rsidR="00422EC3" w:rsidRPr="007B5C97">
              <w:t xml:space="preserve"> </w:t>
            </w:r>
            <w:r w:rsidR="005B2C7D" w:rsidRPr="007B5C97">
              <w:t>promotional pools conspicuously posted in the card room</w:t>
            </w:r>
            <w:r w:rsidR="00422EC3" w:rsidRPr="007B5C97">
              <w:t xml:space="preserve"> </w:t>
            </w:r>
            <w:r w:rsidR="005B2C7D" w:rsidRPr="007B5C97">
              <w:t>and/or available in writing for patron</w:t>
            </w:r>
            <w:r w:rsidR="00422EC3" w:rsidRPr="007B5C97">
              <w:t xml:space="preserve"> </w:t>
            </w:r>
            <w:r w:rsidR="005B2C7D" w:rsidRPr="007B5C97">
              <w:t>review</w:t>
            </w:r>
            <w:r w:rsidR="004B1775">
              <w:t>,</w:t>
            </w:r>
            <w:r w:rsidR="001E39F0" w:rsidRPr="007B5C97">
              <w:t xml:space="preserve"> </w:t>
            </w:r>
            <w:r w:rsidR="00170CCE" w:rsidRPr="007B5C97">
              <w:t xml:space="preserve">which </w:t>
            </w:r>
            <w:r w:rsidR="001E39F0" w:rsidRPr="007B5C97">
              <w:t>designate</w:t>
            </w:r>
            <w:r w:rsidR="005B2C7D" w:rsidRPr="007B5C97">
              <w:t>:</w:t>
            </w:r>
            <w:r w:rsidR="001E39F0" w:rsidRPr="007B5C97">
              <w:t xml:space="preserve"> </w:t>
            </w:r>
          </w:p>
          <w:p w14:paraId="3401118A" w14:textId="77777777" w:rsidR="005B2C7D" w:rsidRPr="007B5C97" w:rsidRDefault="001E39F0" w:rsidP="008F79BF">
            <w:pPr>
              <w:spacing w:before="120" w:after="120"/>
              <w:ind w:left="360"/>
            </w:pPr>
            <w:r w:rsidRPr="007B5C97">
              <w:t>T</w:t>
            </w:r>
            <w:r w:rsidR="005B2C7D" w:rsidRPr="007B5C97">
              <w:t>he amount of funds to be</w:t>
            </w:r>
            <w:r w:rsidR="00422EC3" w:rsidRPr="007B5C97">
              <w:t xml:space="preserve"> </w:t>
            </w:r>
            <w:r w:rsidR="005B2C7D" w:rsidRPr="007B5C97">
              <w:t>contributed from each pot</w:t>
            </w:r>
            <w:r w:rsidR="00422EC3" w:rsidRPr="007B5C97">
              <w:t>?</w:t>
            </w:r>
            <w:r w:rsidR="0000553D">
              <w:t xml:space="preserve"> </w:t>
            </w:r>
            <w:r w:rsidR="00422EC3" w:rsidRPr="007B5C97">
              <w:t xml:space="preserve"> </w:t>
            </w:r>
            <w:r w:rsidR="00665CE2" w:rsidRPr="007B5C97">
              <w:t>(Observation and review supporting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8B" w14:textId="77777777" w:rsidR="005B2C7D" w:rsidRPr="007B5C97" w:rsidRDefault="005B2C7D"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8C" w14:textId="77777777" w:rsidR="005B2C7D" w:rsidRPr="007B5C97" w:rsidRDefault="005B2C7D"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8D" w14:textId="77777777" w:rsidR="005B2C7D" w:rsidRPr="007B5C97" w:rsidRDefault="005B2C7D"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8E" w14:textId="77777777" w:rsidR="005B2C7D" w:rsidRPr="007B5C97" w:rsidRDefault="005B2C7D" w:rsidP="00422EC3">
            <w:pPr>
              <w:rPr>
                <w:sz w:val="22"/>
                <w:szCs w:val="22"/>
              </w:rPr>
            </w:pPr>
            <w:r w:rsidRPr="007B5C97">
              <w:rPr>
                <w:sz w:val="22"/>
                <w:szCs w:val="22"/>
              </w:rPr>
              <w:t>543.10(g)(</w:t>
            </w:r>
            <w:r w:rsidR="00D656FD" w:rsidRPr="007B5C97">
              <w:rPr>
                <w:sz w:val="22"/>
                <w:szCs w:val="22"/>
              </w:rPr>
              <w:t>5</w:t>
            </w:r>
            <w:r w:rsidRPr="007B5C97">
              <w:rPr>
                <w:sz w:val="22"/>
                <w:szCs w:val="22"/>
              </w:rPr>
              <w:t>)</w:t>
            </w:r>
            <w:r w:rsidR="00D656FD" w:rsidRPr="007B5C97">
              <w:rPr>
                <w:sz w:val="22"/>
                <w:szCs w:val="22"/>
              </w:rPr>
              <w:t>(i)</w:t>
            </w:r>
          </w:p>
        </w:tc>
        <w:tc>
          <w:tcPr>
            <w:tcW w:w="2340" w:type="dxa"/>
            <w:gridSpan w:val="2"/>
            <w:tcBorders>
              <w:top w:val="single" w:sz="4" w:space="0" w:color="auto"/>
              <w:left w:val="nil"/>
              <w:bottom w:val="single" w:sz="4" w:space="0" w:color="auto"/>
              <w:right w:val="nil"/>
            </w:tcBorders>
            <w:shd w:val="clear" w:color="auto" w:fill="auto"/>
          </w:tcPr>
          <w:p w14:paraId="3401118F" w14:textId="77777777" w:rsidR="005B2C7D" w:rsidRPr="007B5C97" w:rsidRDefault="003C23E9" w:rsidP="008F79BF">
            <w:pPr>
              <w:spacing w:before="120" w:after="120"/>
              <w:rPr>
                <w:vanish/>
                <w:sz w:val="22"/>
                <w:szCs w:val="22"/>
              </w:rPr>
            </w:pPr>
            <w:r w:rsidRPr="007B5C97">
              <w:rPr>
                <w:vanish/>
                <w:sz w:val="22"/>
                <w:szCs w:val="22"/>
              </w:rPr>
              <w:t>542.9(h)(2)(i)</w:t>
            </w:r>
          </w:p>
        </w:tc>
      </w:tr>
      <w:tr w:rsidR="00497521" w:rsidRPr="007B5C97" w14:paraId="34011199"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91" w14:textId="77777777" w:rsidR="00497521" w:rsidRPr="007B5C97" w:rsidRDefault="00497521" w:rsidP="008F79BF">
            <w:pPr>
              <w:spacing w:before="120" w:after="120"/>
              <w:jc w:val="center"/>
            </w:pPr>
            <w:r w:rsidRPr="007B5C97">
              <w:t>3</w:t>
            </w:r>
            <w:r w:rsidR="00A46781" w:rsidRPr="007B5C97">
              <w:t>1</w:t>
            </w:r>
            <w:r w:rsidRPr="007B5C97">
              <w:t>.</w:t>
            </w:r>
          </w:p>
        </w:tc>
        <w:tc>
          <w:tcPr>
            <w:tcW w:w="5292" w:type="dxa"/>
            <w:tcBorders>
              <w:top w:val="single" w:sz="4" w:space="0" w:color="auto"/>
              <w:left w:val="nil"/>
              <w:bottom w:val="single" w:sz="4" w:space="0" w:color="auto"/>
              <w:right w:val="nil"/>
            </w:tcBorders>
            <w:shd w:val="clear" w:color="auto" w:fill="auto"/>
          </w:tcPr>
          <w:p w14:paraId="34011192" w14:textId="324F81A9" w:rsidR="001E39F0" w:rsidRPr="007B5C97" w:rsidRDefault="00170CCE" w:rsidP="008F79BF">
            <w:pPr>
              <w:spacing w:before="120" w:after="120"/>
            </w:pPr>
            <w:r w:rsidRPr="007B5C97">
              <w:t xml:space="preserve">Are </w:t>
            </w:r>
            <w:r w:rsidR="001E39F0" w:rsidRPr="007B5C97">
              <w:t>rules governing current promotional pools conspicuously posted in the card room and/or available in writing for patron review</w:t>
            </w:r>
            <w:r w:rsidR="004B1775">
              <w:t>,</w:t>
            </w:r>
            <w:r w:rsidR="001E39F0" w:rsidRPr="007B5C97">
              <w:t xml:space="preserve"> </w:t>
            </w:r>
            <w:r w:rsidRPr="007B5C97">
              <w:t xml:space="preserve">which </w:t>
            </w:r>
            <w:r w:rsidR="001E39F0" w:rsidRPr="007B5C97">
              <w:t>designate:</w:t>
            </w:r>
            <w:r w:rsidR="00723B00" w:rsidRPr="007B5C97">
              <w:t xml:space="preserve"> </w:t>
            </w:r>
          </w:p>
          <w:p w14:paraId="34011193" w14:textId="25A5800E" w:rsidR="00497521" w:rsidRPr="007B5C97" w:rsidRDefault="004B1775" w:rsidP="004B1775">
            <w:pPr>
              <w:spacing w:before="120" w:after="120"/>
              <w:ind w:left="360"/>
            </w:pPr>
            <w:r>
              <w:lastRenderedPageBreak/>
              <w:t>What</w:t>
            </w:r>
            <w:r w:rsidRPr="007B5C97">
              <w:t xml:space="preserve"> </w:t>
            </w:r>
            <w:r w:rsidR="003C23E9" w:rsidRPr="007B5C97">
              <w:t>type of hand it takes to win the pool (e.g.</w:t>
            </w:r>
            <w:r>
              <w:t>,</w:t>
            </w:r>
            <w:r w:rsidR="003C23E9" w:rsidRPr="007B5C97">
              <w:t xml:space="preserve"> what constitutes a "bad beat")</w:t>
            </w:r>
            <w:r w:rsidR="0022273E" w:rsidRPr="007B5C97">
              <w:t>?</w:t>
            </w:r>
            <w:r w:rsidR="0000553D">
              <w:t xml:space="preserve"> </w:t>
            </w:r>
            <w:r w:rsidR="00665CE2">
              <w:t xml:space="preserve"> </w:t>
            </w:r>
            <w:r w:rsidR="00665CE2" w:rsidRPr="007B5C97">
              <w:t>(Observation and review supporting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94" w14:textId="77777777" w:rsidR="00497521" w:rsidRPr="007B5C97" w:rsidRDefault="00497521" w:rsidP="008F79BF">
            <w:pPr>
              <w:jc w:val="center"/>
            </w:pPr>
            <w:r w:rsidRPr="007B5C97">
              <w:lastRenderedPageBreak/>
              <w:t>____</w:t>
            </w:r>
          </w:p>
        </w:tc>
        <w:tc>
          <w:tcPr>
            <w:tcW w:w="720" w:type="dxa"/>
            <w:gridSpan w:val="2"/>
            <w:tcBorders>
              <w:top w:val="single" w:sz="4" w:space="0" w:color="auto"/>
              <w:left w:val="nil"/>
              <w:bottom w:val="single" w:sz="4" w:space="0" w:color="auto"/>
              <w:right w:val="nil"/>
            </w:tcBorders>
            <w:shd w:val="clear" w:color="auto" w:fill="auto"/>
            <w:vAlign w:val="center"/>
          </w:tcPr>
          <w:p w14:paraId="34011195"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96"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97" w14:textId="77777777" w:rsidR="00497521" w:rsidRPr="007B5C97" w:rsidRDefault="00D656FD" w:rsidP="00C66E1B">
            <w:pPr>
              <w:rPr>
                <w:sz w:val="22"/>
                <w:szCs w:val="22"/>
              </w:rPr>
            </w:pPr>
            <w:r w:rsidRPr="007B5C97">
              <w:rPr>
                <w:sz w:val="22"/>
                <w:szCs w:val="22"/>
              </w:rPr>
              <w:t>543.10(g)(5)(ii)</w:t>
            </w:r>
          </w:p>
        </w:tc>
        <w:tc>
          <w:tcPr>
            <w:tcW w:w="2340" w:type="dxa"/>
            <w:gridSpan w:val="2"/>
            <w:tcBorders>
              <w:top w:val="single" w:sz="4" w:space="0" w:color="auto"/>
              <w:left w:val="nil"/>
              <w:bottom w:val="single" w:sz="4" w:space="0" w:color="auto"/>
              <w:right w:val="nil"/>
            </w:tcBorders>
            <w:shd w:val="clear" w:color="auto" w:fill="auto"/>
          </w:tcPr>
          <w:p w14:paraId="34011198" w14:textId="77777777" w:rsidR="00497521" w:rsidRPr="007B5C97" w:rsidRDefault="006B3DCE" w:rsidP="008F79BF">
            <w:pPr>
              <w:spacing w:before="120" w:after="120"/>
              <w:rPr>
                <w:sz w:val="22"/>
                <w:szCs w:val="22"/>
              </w:rPr>
            </w:pPr>
            <w:r w:rsidRPr="007B5C97">
              <w:rPr>
                <w:vanish/>
                <w:sz w:val="22"/>
                <w:szCs w:val="22"/>
              </w:rPr>
              <w:t>542.9(h)(2)(ii)</w:t>
            </w:r>
          </w:p>
        </w:tc>
      </w:tr>
      <w:tr w:rsidR="00497521" w:rsidRPr="007B5C97" w14:paraId="340111B2"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9A" w14:textId="77777777" w:rsidR="00497521" w:rsidRPr="007B5C97" w:rsidRDefault="006E50AB" w:rsidP="008F79BF">
            <w:pPr>
              <w:spacing w:before="120" w:after="120"/>
              <w:jc w:val="center"/>
            </w:pPr>
            <w:r w:rsidRPr="007B5C97">
              <w:t>3</w:t>
            </w:r>
            <w:r w:rsidR="00A46781" w:rsidRPr="007B5C97">
              <w:t>2</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9B" w14:textId="6298EAD9" w:rsidR="00D863AC" w:rsidRPr="007B5C97" w:rsidRDefault="00170CCE" w:rsidP="008F79BF">
            <w:pPr>
              <w:spacing w:before="120" w:after="120"/>
            </w:pPr>
            <w:r w:rsidRPr="007B5C97">
              <w:t>Are</w:t>
            </w:r>
            <w:r w:rsidR="00D863AC" w:rsidRPr="007B5C97">
              <w:t xml:space="preserve"> rules governing current promotional pools conspicuously posted in the card room and/or available in writing for patron review</w:t>
            </w:r>
            <w:r w:rsidR="004B1775">
              <w:t>,</w:t>
            </w:r>
            <w:r w:rsidR="00D863AC" w:rsidRPr="007B5C97">
              <w:t xml:space="preserve"> </w:t>
            </w:r>
            <w:r w:rsidRPr="007B5C97">
              <w:t xml:space="preserve">which </w:t>
            </w:r>
            <w:r w:rsidR="00D863AC" w:rsidRPr="007B5C97">
              <w:t xml:space="preserve">designate: </w:t>
            </w:r>
          </w:p>
          <w:p w14:paraId="3401119C" w14:textId="77777777" w:rsidR="00497521" w:rsidRPr="007B5C97" w:rsidRDefault="006B3DCE" w:rsidP="008F79BF">
            <w:pPr>
              <w:spacing w:before="120" w:after="120"/>
              <w:ind w:left="360"/>
            </w:pPr>
            <w:r w:rsidRPr="007B5C97">
              <w:t>How the promotional funds will be paid out</w:t>
            </w:r>
            <w:r w:rsidR="0022273E" w:rsidRPr="007B5C97">
              <w:t xml:space="preserve">?  </w:t>
            </w:r>
            <w:r w:rsidR="00665CE2" w:rsidRPr="007B5C97">
              <w:t>(Observation and review supporting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9D" w14:textId="77777777" w:rsidR="004A31A2" w:rsidRDefault="004A31A2" w:rsidP="008F79BF">
            <w:pPr>
              <w:jc w:val="center"/>
            </w:pPr>
          </w:p>
          <w:p w14:paraId="3401119E" w14:textId="77777777" w:rsidR="004A31A2" w:rsidRDefault="004A31A2" w:rsidP="008F79BF">
            <w:pPr>
              <w:jc w:val="center"/>
            </w:pPr>
          </w:p>
          <w:p w14:paraId="3401119F" w14:textId="77777777" w:rsidR="004A31A2" w:rsidRDefault="004A31A2" w:rsidP="008F79BF">
            <w:pPr>
              <w:jc w:val="center"/>
            </w:pPr>
          </w:p>
          <w:p w14:paraId="340111A0" w14:textId="77777777" w:rsidR="004A31A2" w:rsidRDefault="004A31A2" w:rsidP="008F79BF">
            <w:pPr>
              <w:jc w:val="center"/>
            </w:pPr>
          </w:p>
          <w:p w14:paraId="340111A1"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A2" w14:textId="77777777" w:rsidR="004A31A2" w:rsidRDefault="004A31A2" w:rsidP="008F79BF">
            <w:pPr>
              <w:jc w:val="center"/>
            </w:pPr>
          </w:p>
          <w:p w14:paraId="340111A3" w14:textId="77777777" w:rsidR="004A31A2" w:rsidRDefault="004A31A2" w:rsidP="008F79BF">
            <w:pPr>
              <w:jc w:val="center"/>
            </w:pPr>
          </w:p>
          <w:p w14:paraId="340111A4" w14:textId="77777777" w:rsidR="004A31A2" w:rsidRDefault="004A31A2" w:rsidP="008F79BF">
            <w:pPr>
              <w:jc w:val="center"/>
            </w:pPr>
          </w:p>
          <w:p w14:paraId="340111A5" w14:textId="77777777" w:rsidR="004A31A2" w:rsidRDefault="004A31A2" w:rsidP="008F79BF">
            <w:pPr>
              <w:jc w:val="center"/>
            </w:pPr>
          </w:p>
          <w:p w14:paraId="340111A6"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A7" w14:textId="77777777" w:rsidR="004A31A2" w:rsidRDefault="004A31A2" w:rsidP="008F79BF">
            <w:pPr>
              <w:jc w:val="center"/>
            </w:pPr>
          </w:p>
          <w:p w14:paraId="340111A8" w14:textId="77777777" w:rsidR="004A31A2" w:rsidRDefault="004A31A2" w:rsidP="008F79BF">
            <w:pPr>
              <w:jc w:val="center"/>
            </w:pPr>
          </w:p>
          <w:p w14:paraId="340111A9" w14:textId="77777777" w:rsidR="004A31A2" w:rsidRDefault="004A31A2" w:rsidP="008F79BF">
            <w:pPr>
              <w:jc w:val="center"/>
            </w:pPr>
          </w:p>
          <w:p w14:paraId="340111AA" w14:textId="77777777" w:rsidR="004A31A2" w:rsidRDefault="004A31A2" w:rsidP="008F79BF">
            <w:pPr>
              <w:jc w:val="center"/>
            </w:pPr>
          </w:p>
          <w:p w14:paraId="340111AB"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AC" w14:textId="77777777" w:rsidR="004A31A2" w:rsidRDefault="004A31A2" w:rsidP="00C66E1B">
            <w:pPr>
              <w:rPr>
                <w:sz w:val="22"/>
                <w:szCs w:val="22"/>
              </w:rPr>
            </w:pPr>
          </w:p>
          <w:p w14:paraId="340111AD" w14:textId="77777777" w:rsidR="004A31A2" w:rsidRDefault="004A31A2" w:rsidP="00C66E1B">
            <w:pPr>
              <w:rPr>
                <w:sz w:val="22"/>
                <w:szCs w:val="22"/>
              </w:rPr>
            </w:pPr>
          </w:p>
          <w:p w14:paraId="340111AE" w14:textId="77777777" w:rsidR="004A31A2" w:rsidRDefault="004A31A2" w:rsidP="00C66E1B">
            <w:pPr>
              <w:rPr>
                <w:sz w:val="22"/>
                <w:szCs w:val="22"/>
              </w:rPr>
            </w:pPr>
          </w:p>
          <w:p w14:paraId="340111AF" w14:textId="77777777" w:rsidR="004A31A2" w:rsidRDefault="004A31A2" w:rsidP="00C66E1B">
            <w:pPr>
              <w:rPr>
                <w:sz w:val="22"/>
                <w:szCs w:val="22"/>
              </w:rPr>
            </w:pPr>
          </w:p>
          <w:p w14:paraId="340111B0" w14:textId="77777777" w:rsidR="00497521" w:rsidRPr="007B5C97" w:rsidRDefault="003C23E9" w:rsidP="00C66E1B">
            <w:pPr>
              <w:rPr>
                <w:sz w:val="22"/>
                <w:szCs w:val="22"/>
              </w:rPr>
            </w:pPr>
            <w:r w:rsidRPr="007B5C97">
              <w:rPr>
                <w:sz w:val="22"/>
                <w:szCs w:val="22"/>
              </w:rPr>
              <w:t>543.10(g)(5)(iii)</w:t>
            </w:r>
          </w:p>
        </w:tc>
        <w:tc>
          <w:tcPr>
            <w:tcW w:w="2340" w:type="dxa"/>
            <w:gridSpan w:val="2"/>
            <w:tcBorders>
              <w:top w:val="single" w:sz="4" w:space="0" w:color="auto"/>
              <w:left w:val="nil"/>
              <w:bottom w:val="single" w:sz="4" w:space="0" w:color="auto"/>
              <w:right w:val="nil"/>
            </w:tcBorders>
            <w:shd w:val="clear" w:color="auto" w:fill="auto"/>
          </w:tcPr>
          <w:p w14:paraId="340111B1" w14:textId="77777777" w:rsidR="00497521" w:rsidRPr="007B5C97" w:rsidRDefault="003C23E9" w:rsidP="008F79BF">
            <w:pPr>
              <w:spacing w:before="120" w:after="120"/>
              <w:rPr>
                <w:sz w:val="22"/>
                <w:szCs w:val="22"/>
              </w:rPr>
            </w:pPr>
            <w:r w:rsidRPr="007B5C97">
              <w:rPr>
                <w:vanish/>
                <w:sz w:val="22"/>
                <w:szCs w:val="22"/>
              </w:rPr>
              <w:t>542.9(h)(2)(iii)</w:t>
            </w:r>
          </w:p>
        </w:tc>
      </w:tr>
      <w:tr w:rsidR="00497521" w:rsidRPr="007B5C97" w14:paraId="340111BB"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B3" w14:textId="77777777" w:rsidR="00497521" w:rsidRPr="007B5C97" w:rsidRDefault="006E50AB" w:rsidP="008F79BF">
            <w:pPr>
              <w:spacing w:before="120" w:after="120"/>
              <w:jc w:val="center"/>
            </w:pPr>
            <w:r w:rsidRPr="007B5C97">
              <w:t>3</w:t>
            </w:r>
            <w:r w:rsidR="00A46781" w:rsidRPr="007B5C97">
              <w:t>3</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B4" w14:textId="25F98158" w:rsidR="00D863AC" w:rsidRPr="007B5C97" w:rsidRDefault="00170CCE" w:rsidP="008F79BF">
            <w:pPr>
              <w:spacing w:before="120" w:after="120"/>
            </w:pPr>
            <w:r w:rsidRPr="007B5C97">
              <w:t>Are</w:t>
            </w:r>
            <w:r w:rsidR="00D863AC" w:rsidRPr="007B5C97">
              <w:t xml:space="preserve"> rules governing current promotional pools conspicuously posted in the card room and/or available in writing for patron review</w:t>
            </w:r>
            <w:r w:rsidR="004B1775">
              <w:t>,</w:t>
            </w:r>
            <w:r w:rsidR="00D863AC" w:rsidRPr="007B5C97">
              <w:t xml:space="preserve"> </w:t>
            </w:r>
            <w:r w:rsidRPr="007B5C97">
              <w:t xml:space="preserve">which </w:t>
            </w:r>
            <w:r w:rsidR="00D863AC" w:rsidRPr="007B5C97">
              <w:t xml:space="preserve">designate: </w:t>
            </w:r>
          </w:p>
          <w:p w14:paraId="340111B5" w14:textId="77777777" w:rsidR="00497521" w:rsidRPr="007B5C97" w:rsidRDefault="003C23E9" w:rsidP="008F79BF">
            <w:pPr>
              <w:spacing w:before="120" w:after="120"/>
              <w:ind w:left="360"/>
            </w:pPr>
            <w:r w:rsidRPr="007B5C97">
              <w:t>How/when the contributed funds are added to the pools</w:t>
            </w:r>
            <w:r w:rsidR="0022273E" w:rsidRPr="007B5C97">
              <w:t>?</w:t>
            </w:r>
            <w:r w:rsidR="0000553D">
              <w:t xml:space="preserve"> </w:t>
            </w:r>
            <w:r w:rsidR="00665CE2">
              <w:t xml:space="preserve"> </w:t>
            </w:r>
            <w:r w:rsidR="00665CE2" w:rsidRPr="007B5C97">
              <w:t>(Observation and review supporting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B6"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B7"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B8"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B9" w14:textId="77777777" w:rsidR="00497521" w:rsidRPr="007B5C97" w:rsidRDefault="003C23E9" w:rsidP="00C66E1B">
            <w:pPr>
              <w:rPr>
                <w:sz w:val="22"/>
                <w:szCs w:val="22"/>
              </w:rPr>
            </w:pPr>
            <w:r w:rsidRPr="007B5C97">
              <w:rPr>
                <w:sz w:val="22"/>
                <w:szCs w:val="22"/>
              </w:rPr>
              <w:t>543.10(g)(5)(iv)</w:t>
            </w:r>
          </w:p>
        </w:tc>
        <w:tc>
          <w:tcPr>
            <w:tcW w:w="2340" w:type="dxa"/>
            <w:gridSpan w:val="2"/>
            <w:tcBorders>
              <w:top w:val="single" w:sz="4" w:space="0" w:color="auto"/>
              <w:left w:val="nil"/>
              <w:bottom w:val="single" w:sz="4" w:space="0" w:color="auto"/>
              <w:right w:val="nil"/>
            </w:tcBorders>
            <w:shd w:val="clear" w:color="auto" w:fill="auto"/>
          </w:tcPr>
          <w:p w14:paraId="340111BA" w14:textId="77777777" w:rsidR="00497521" w:rsidRPr="007B5C97" w:rsidRDefault="00872CFD" w:rsidP="008F79BF">
            <w:pPr>
              <w:spacing w:before="120" w:after="120"/>
              <w:rPr>
                <w:sz w:val="22"/>
                <w:szCs w:val="22"/>
              </w:rPr>
            </w:pPr>
            <w:r w:rsidRPr="007B5C97">
              <w:rPr>
                <w:vanish/>
                <w:sz w:val="22"/>
                <w:szCs w:val="22"/>
              </w:rPr>
              <w:t>542.9(h)(2)(iv)</w:t>
            </w:r>
          </w:p>
        </w:tc>
      </w:tr>
      <w:tr w:rsidR="00497521" w:rsidRPr="007B5C97" w14:paraId="340111C4"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BC" w14:textId="77777777" w:rsidR="00497521" w:rsidRPr="007B5C97" w:rsidRDefault="006E50AB" w:rsidP="008F79BF">
            <w:pPr>
              <w:spacing w:before="120" w:after="120"/>
              <w:jc w:val="center"/>
            </w:pPr>
            <w:r w:rsidRPr="007B5C97">
              <w:t>3</w:t>
            </w:r>
            <w:r w:rsidR="00A46781" w:rsidRPr="007B5C97">
              <w:t>4</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BD" w14:textId="2E4DE734" w:rsidR="00170CCE" w:rsidRPr="007B5C97" w:rsidRDefault="00170CCE" w:rsidP="008F79BF">
            <w:pPr>
              <w:spacing w:before="120" w:after="120"/>
            </w:pPr>
            <w:r w:rsidRPr="007B5C97">
              <w:t>Are rules governing current promotional pools conspicuously posted in the card room and/or available in writing for patron review</w:t>
            </w:r>
            <w:r w:rsidR="004B1775">
              <w:t>,</w:t>
            </w:r>
            <w:r w:rsidRPr="007B5C97">
              <w:t xml:space="preserve"> which designate: </w:t>
            </w:r>
          </w:p>
          <w:p w14:paraId="340111BE" w14:textId="77777777" w:rsidR="00497521" w:rsidRPr="007B5C97" w:rsidRDefault="00872CFD" w:rsidP="008F79BF">
            <w:pPr>
              <w:spacing w:before="120" w:after="120"/>
              <w:ind w:left="360"/>
            </w:pPr>
            <w:r w:rsidRPr="007B5C97">
              <w:t>Amount/percentage of funds allocated to primary and secondary pools, if applicable</w:t>
            </w:r>
            <w:r w:rsidR="0022273E" w:rsidRPr="007B5C97">
              <w:t>?</w:t>
            </w:r>
            <w:r w:rsidR="0000553D">
              <w:t xml:space="preserve"> </w:t>
            </w:r>
            <w:r w:rsidR="00665CE2">
              <w:t xml:space="preserve"> </w:t>
            </w:r>
            <w:r w:rsidR="00665CE2" w:rsidRPr="007B5C97">
              <w:t>(Observation and review supporting documentation)</w:t>
            </w:r>
          </w:p>
        </w:tc>
        <w:tc>
          <w:tcPr>
            <w:tcW w:w="720" w:type="dxa"/>
            <w:gridSpan w:val="2"/>
            <w:tcBorders>
              <w:top w:val="single" w:sz="4" w:space="0" w:color="auto"/>
              <w:left w:val="nil"/>
              <w:bottom w:val="single" w:sz="4" w:space="0" w:color="auto"/>
              <w:right w:val="nil"/>
            </w:tcBorders>
            <w:shd w:val="clear" w:color="auto" w:fill="auto"/>
            <w:vAlign w:val="center"/>
          </w:tcPr>
          <w:p w14:paraId="340111BF"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C0"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C1"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C2" w14:textId="77777777" w:rsidR="00497521" w:rsidRPr="007B5C97" w:rsidRDefault="00872CFD" w:rsidP="00C66E1B">
            <w:pPr>
              <w:rPr>
                <w:sz w:val="22"/>
                <w:szCs w:val="22"/>
              </w:rPr>
            </w:pPr>
            <w:r w:rsidRPr="007B5C97">
              <w:rPr>
                <w:sz w:val="22"/>
                <w:szCs w:val="22"/>
              </w:rPr>
              <w:t>543.10(g)(5)(v)</w:t>
            </w:r>
          </w:p>
        </w:tc>
        <w:tc>
          <w:tcPr>
            <w:tcW w:w="2340" w:type="dxa"/>
            <w:gridSpan w:val="2"/>
            <w:tcBorders>
              <w:top w:val="single" w:sz="4" w:space="0" w:color="auto"/>
              <w:left w:val="nil"/>
              <w:bottom w:val="single" w:sz="4" w:space="0" w:color="auto"/>
              <w:right w:val="nil"/>
            </w:tcBorders>
            <w:shd w:val="clear" w:color="auto" w:fill="auto"/>
          </w:tcPr>
          <w:p w14:paraId="340111C3" w14:textId="77777777" w:rsidR="00497521" w:rsidRPr="007B5C97" w:rsidRDefault="00872CFD" w:rsidP="008F79BF">
            <w:pPr>
              <w:spacing w:before="120" w:after="120"/>
              <w:rPr>
                <w:sz w:val="22"/>
                <w:szCs w:val="22"/>
              </w:rPr>
            </w:pPr>
            <w:r w:rsidRPr="007B5C97">
              <w:rPr>
                <w:vanish/>
                <w:sz w:val="22"/>
                <w:szCs w:val="22"/>
              </w:rPr>
              <w:t>542.9(h)(2)(v)</w:t>
            </w:r>
          </w:p>
        </w:tc>
      </w:tr>
      <w:tr w:rsidR="005B2C7D" w:rsidRPr="007B5C97" w14:paraId="340111CC"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C5" w14:textId="77777777" w:rsidR="005B2C7D" w:rsidRPr="007B5C97" w:rsidRDefault="00005359" w:rsidP="008F79BF">
            <w:pPr>
              <w:spacing w:before="120" w:after="120"/>
              <w:jc w:val="center"/>
            </w:pPr>
            <w:r w:rsidRPr="007B5C97">
              <w:t>3</w:t>
            </w:r>
            <w:r w:rsidR="00A46781" w:rsidRPr="007B5C97">
              <w:t>5</w:t>
            </w:r>
            <w:r w:rsidR="005B2C7D" w:rsidRPr="007B5C97">
              <w:t>.</w:t>
            </w:r>
          </w:p>
        </w:tc>
        <w:tc>
          <w:tcPr>
            <w:tcW w:w="5292" w:type="dxa"/>
            <w:tcBorders>
              <w:top w:val="single" w:sz="4" w:space="0" w:color="auto"/>
              <w:left w:val="nil"/>
              <w:bottom w:val="single" w:sz="4" w:space="0" w:color="auto"/>
              <w:right w:val="nil"/>
            </w:tcBorders>
            <w:shd w:val="clear" w:color="auto" w:fill="auto"/>
          </w:tcPr>
          <w:p w14:paraId="340111C6" w14:textId="77777777" w:rsidR="005B2C7D" w:rsidRPr="007B5C97" w:rsidRDefault="00005359" w:rsidP="008F79BF">
            <w:pPr>
              <w:spacing w:before="120" w:after="120"/>
            </w:pPr>
            <w:r w:rsidRPr="007B5C97">
              <w:t xml:space="preserve">Are promotional pool contributions </w:t>
            </w:r>
            <w:r w:rsidR="00A27B7A" w:rsidRPr="007B5C97">
              <w:rPr>
                <w:b/>
                <w:u w:val="single"/>
              </w:rPr>
              <w:t>not</w:t>
            </w:r>
            <w:r w:rsidR="00A27B7A" w:rsidRPr="007B5C97">
              <w:t xml:space="preserve"> placed in or near </w:t>
            </w:r>
            <w:r w:rsidRPr="007B5C97">
              <w:t xml:space="preserve">the rake circle, </w:t>
            </w:r>
            <w:r w:rsidR="00A27B7A" w:rsidRPr="007B5C97">
              <w:t xml:space="preserve">in </w:t>
            </w:r>
            <w:r w:rsidRPr="007B5C97">
              <w:t xml:space="preserve">the drop box, </w:t>
            </w:r>
            <w:r w:rsidR="00A27B7A" w:rsidRPr="007B5C97">
              <w:t>or</w:t>
            </w:r>
            <w:r w:rsidRPr="007B5C97">
              <w:t xml:space="preserve"> commingled with gaming revenue from card games or any other</w:t>
            </w:r>
            <w:r w:rsidR="00FE101C" w:rsidRPr="007B5C97">
              <w:t xml:space="preserve"> gambling game</w:t>
            </w:r>
            <w:r w:rsidRPr="007B5C97">
              <w:t>?</w:t>
            </w:r>
            <w:r w:rsidR="0000553D">
              <w:t xml:space="preserve"> </w:t>
            </w:r>
            <w:r w:rsidRPr="007B5C97">
              <w:t xml:space="preserve"> (Observation and inquiry)  </w:t>
            </w:r>
          </w:p>
        </w:tc>
        <w:tc>
          <w:tcPr>
            <w:tcW w:w="720" w:type="dxa"/>
            <w:gridSpan w:val="2"/>
            <w:tcBorders>
              <w:top w:val="single" w:sz="4" w:space="0" w:color="auto"/>
              <w:left w:val="nil"/>
              <w:bottom w:val="single" w:sz="4" w:space="0" w:color="auto"/>
              <w:right w:val="nil"/>
            </w:tcBorders>
            <w:shd w:val="clear" w:color="auto" w:fill="auto"/>
            <w:vAlign w:val="center"/>
          </w:tcPr>
          <w:p w14:paraId="340111C7" w14:textId="77777777" w:rsidR="005B2C7D" w:rsidRPr="007B5C97" w:rsidRDefault="005B2C7D"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C8" w14:textId="77777777" w:rsidR="005B2C7D" w:rsidRPr="007B5C97" w:rsidRDefault="005B2C7D"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C9" w14:textId="77777777" w:rsidR="005B2C7D" w:rsidRPr="007B5C97" w:rsidRDefault="005B2C7D"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CA" w14:textId="77777777" w:rsidR="005B2C7D" w:rsidRPr="007B5C97" w:rsidRDefault="005B2C7D" w:rsidP="00422EC3">
            <w:pPr>
              <w:rPr>
                <w:sz w:val="22"/>
                <w:szCs w:val="22"/>
              </w:rPr>
            </w:pPr>
            <w:r w:rsidRPr="007B5C97">
              <w:rPr>
                <w:sz w:val="22"/>
                <w:szCs w:val="22"/>
              </w:rPr>
              <w:t>543.10(g)(</w:t>
            </w:r>
            <w:r w:rsidR="00414410" w:rsidRPr="007B5C97">
              <w:rPr>
                <w:sz w:val="22"/>
                <w:szCs w:val="22"/>
              </w:rPr>
              <w:t>6</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1CB" w14:textId="77777777" w:rsidR="005B2C7D" w:rsidRPr="007B5C97" w:rsidRDefault="00414410" w:rsidP="008F79BF">
            <w:pPr>
              <w:spacing w:before="120" w:after="120"/>
              <w:rPr>
                <w:sz w:val="22"/>
                <w:szCs w:val="22"/>
              </w:rPr>
            </w:pPr>
            <w:r w:rsidRPr="007B5C97">
              <w:rPr>
                <w:vanish/>
                <w:sz w:val="22"/>
                <w:szCs w:val="22"/>
              </w:rPr>
              <w:t>542.9(h)(3)</w:t>
            </w:r>
          </w:p>
        </w:tc>
      </w:tr>
      <w:tr w:rsidR="00497521" w:rsidRPr="007B5C97" w14:paraId="340111D4"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CD" w14:textId="77777777" w:rsidR="00497521" w:rsidRPr="007B5C97" w:rsidRDefault="00005359" w:rsidP="008F79BF">
            <w:pPr>
              <w:spacing w:before="120" w:after="120"/>
              <w:jc w:val="center"/>
            </w:pPr>
            <w:r w:rsidRPr="007B5C97">
              <w:t>3</w:t>
            </w:r>
            <w:r w:rsidR="00A46781" w:rsidRPr="007B5C97">
              <w:t>6</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CE" w14:textId="77777777" w:rsidR="00497521" w:rsidRPr="007B5C97" w:rsidRDefault="00005359" w:rsidP="008F79BF">
            <w:pPr>
              <w:spacing w:before="120" w:after="120"/>
            </w:pPr>
            <w:r w:rsidRPr="007B5C97">
              <w:t>Are the amounts of the pools conspicuously displayed in the card room?</w:t>
            </w:r>
            <w:r w:rsidR="0000553D">
              <w:t xml:space="preserve"> </w:t>
            </w:r>
            <w:r w:rsidRPr="007B5C97">
              <w:t xml:space="preserve"> (Observation)</w:t>
            </w:r>
          </w:p>
        </w:tc>
        <w:tc>
          <w:tcPr>
            <w:tcW w:w="720" w:type="dxa"/>
            <w:gridSpan w:val="2"/>
            <w:tcBorders>
              <w:top w:val="single" w:sz="4" w:space="0" w:color="auto"/>
              <w:left w:val="nil"/>
              <w:bottom w:val="single" w:sz="4" w:space="0" w:color="auto"/>
              <w:right w:val="nil"/>
            </w:tcBorders>
            <w:shd w:val="clear" w:color="auto" w:fill="auto"/>
            <w:vAlign w:val="center"/>
          </w:tcPr>
          <w:p w14:paraId="340111CF"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D0"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D1"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D2" w14:textId="77777777" w:rsidR="00497521" w:rsidRPr="007B5C97" w:rsidRDefault="005830E1" w:rsidP="00C66E1B">
            <w:pPr>
              <w:rPr>
                <w:sz w:val="22"/>
                <w:szCs w:val="22"/>
              </w:rPr>
            </w:pPr>
            <w:r w:rsidRPr="007B5C97">
              <w:rPr>
                <w:sz w:val="22"/>
                <w:szCs w:val="22"/>
              </w:rPr>
              <w:t>543.10(g)(7)</w:t>
            </w:r>
          </w:p>
        </w:tc>
        <w:tc>
          <w:tcPr>
            <w:tcW w:w="2340" w:type="dxa"/>
            <w:gridSpan w:val="2"/>
            <w:tcBorders>
              <w:top w:val="single" w:sz="4" w:space="0" w:color="auto"/>
              <w:left w:val="nil"/>
              <w:bottom w:val="single" w:sz="4" w:space="0" w:color="auto"/>
              <w:right w:val="nil"/>
            </w:tcBorders>
            <w:shd w:val="clear" w:color="auto" w:fill="auto"/>
          </w:tcPr>
          <w:p w14:paraId="340111D3" w14:textId="77777777" w:rsidR="00497521" w:rsidRPr="007B5C97" w:rsidRDefault="005830E1" w:rsidP="008F79BF">
            <w:pPr>
              <w:spacing w:before="120" w:after="120"/>
              <w:rPr>
                <w:sz w:val="22"/>
                <w:szCs w:val="22"/>
              </w:rPr>
            </w:pPr>
            <w:r w:rsidRPr="007B5C97">
              <w:rPr>
                <w:vanish/>
                <w:sz w:val="22"/>
                <w:szCs w:val="22"/>
              </w:rPr>
              <w:t>542.9(h)(4)</w:t>
            </w:r>
          </w:p>
        </w:tc>
      </w:tr>
      <w:tr w:rsidR="00872CFD" w:rsidRPr="007B5C97" w14:paraId="340111DC"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D5" w14:textId="77777777" w:rsidR="00872CFD" w:rsidRPr="007B5C97" w:rsidRDefault="002401A7" w:rsidP="008F79BF">
            <w:pPr>
              <w:spacing w:before="120" w:after="120"/>
              <w:jc w:val="center"/>
            </w:pPr>
            <w:r w:rsidRPr="007B5C97">
              <w:t>3</w:t>
            </w:r>
            <w:r w:rsidR="00A46781" w:rsidRPr="007B5C97">
              <w:t>7</w:t>
            </w:r>
            <w:r w:rsidR="00872CFD" w:rsidRPr="007B5C97">
              <w:t>.</w:t>
            </w:r>
          </w:p>
        </w:tc>
        <w:tc>
          <w:tcPr>
            <w:tcW w:w="5292" w:type="dxa"/>
            <w:tcBorders>
              <w:top w:val="single" w:sz="4" w:space="0" w:color="auto"/>
              <w:left w:val="nil"/>
              <w:bottom w:val="single" w:sz="4" w:space="0" w:color="auto"/>
              <w:right w:val="nil"/>
            </w:tcBorders>
            <w:shd w:val="clear" w:color="auto" w:fill="auto"/>
          </w:tcPr>
          <w:p w14:paraId="340111D6" w14:textId="3B0D38F6" w:rsidR="00872CFD" w:rsidRPr="007B5C97" w:rsidRDefault="00872CFD" w:rsidP="008F79BF">
            <w:pPr>
              <w:spacing w:before="120" w:after="120"/>
            </w:pPr>
            <w:r w:rsidRPr="007B5C97">
              <w:t xml:space="preserve">At least once </w:t>
            </w:r>
            <w:r w:rsidR="00EE5B16" w:rsidRPr="007B5C97">
              <w:t>each</w:t>
            </w:r>
            <w:r w:rsidRPr="007B5C97">
              <w:t xml:space="preserve"> day</w:t>
            </w:r>
            <w:r w:rsidR="00EE5B16" w:rsidRPr="007B5C97">
              <w:t xml:space="preserve"> </w:t>
            </w:r>
            <w:r w:rsidR="004B1775">
              <w:t xml:space="preserve">that </w:t>
            </w:r>
            <w:r w:rsidR="00EE5B16" w:rsidRPr="007B5C97">
              <w:t>the game is offered</w:t>
            </w:r>
            <w:r w:rsidRPr="007B5C97">
              <w:t xml:space="preserve">, is the posted pool amount updated to reflect the current pool amount? </w:t>
            </w:r>
            <w:r w:rsidR="008055FC" w:rsidRPr="007B5C97">
              <w:t xml:space="preserve"> </w:t>
            </w:r>
            <w:r w:rsidRPr="007B5C97">
              <w:t>(Observation</w:t>
            </w:r>
            <w:r w:rsidR="00196F28" w:rsidRPr="007B5C97">
              <w:t>,</w:t>
            </w:r>
            <w:r w:rsidRPr="007B5C97">
              <w:t xml:space="preserve"> inquiry</w:t>
            </w:r>
            <w:r w:rsidR="0096448C">
              <w:t>,</w:t>
            </w:r>
            <w:r w:rsidR="0056482A" w:rsidRPr="007B5C97">
              <w:t xml:space="preserve"> and review supporting documentation</w:t>
            </w:r>
            <w:r w:rsidR="00196F28" w:rsidRPr="007B5C97">
              <w:t>)</w:t>
            </w:r>
            <w:r w:rsidRPr="007B5C97">
              <w:t xml:space="preserve">  </w:t>
            </w:r>
          </w:p>
        </w:tc>
        <w:tc>
          <w:tcPr>
            <w:tcW w:w="720" w:type="dxa"/>
            <w:gridSpan w:val="2"/>
            <w:tcBorders>
              <w:top w:val="single" w:sz="4" w:space="0" w:color="auto"/>
              <w:left w:val="nil"/>
              <w:bottom w:val="single" w:sz="4" w:space="0" w:color="auto"/>
              <w:right w:val="nil"/>
            </w:tcBorders>
            <w:shd w:val="clear" w:color="auto" w:fill="auto"/>
            <w:vAlign w:val="center"/>
          </w:tcPr>
          <w:p w14:paraId="340111D7" w14:textId="77777777" w:rsidR="00872CFD" w:rsidRPr="007B5C97" w:rsidRDefault="00872CFD"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D8" w14:textId="77777777" w:rsidR="00872CFD" w:rsidRPr="007B5C97" w:rsidRDefault="00872CFD"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D9" w14:textId="77777777" w:rsidR="00872CFD" w:rsidRPr="007B5C97" w:rsidRDefault="00872CFD"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DA" w14:textId="77777777" w:rsidR="00872CFD" w:rsidRPr="007B5C97" w:rsidRDefault="00872CFD" w:rsidP="00872CFD">
            <w:pPr>
              <w:rPr>
                <w:sz w:val="22"/>
                <w:szCs w:val="22"/>
              </w:rPr>
            </w:pPr>
            <w:r w:rsidRPr="007B5C97">
              <w:rPr>
                <w:sz w:val="22"/>
                <w:szCs w:val="22"/>
              </w:rPr>
              <w:t>543.10(g)(</w:t>
            </w:r>
            <w:r w:rsidR="00AB63DD" w:rsidRPr="007B5C97">
              <w:rPr>
                <w:sz w:val="22"/>
                <w:szCs w:val="22"/>
              </w:rPr>
              <w:t>8</w:t>
            </w:r>
            <w:r w:rsidRPr="007B5C97">
              <w:rPr>
                <w:sz w:val="22"/>
                <w:szCs w:val="22"/>
              </w:rPr>
              <w:t>)</w:t>
            </w:r>
          </w:p>
        </w:tc>
        <w:tc>
          <w:tcPr>
            <w:tcW w:w="2340" w:type="dxa"/>
            <w:gridSpan w:val="2"/>
            <w:tcBorders>
              <w:top w:val="single" w:sz="4" w:space="0" w:color="auto"/>
              <w:left w:val="nil"/>
              <w:bottom w:val="single" w:sz="4" w:space="0" w:color="auto"/>
              <w:right w:val="nil"/>
            </w:tcBorders>
            <w:shd w:val="clear" w:color="auto" w:fill="auto"/>
          </w:tcPr>
          <w:p w14:paraId="340111DB" w14:textId="77777777" w:rsidR="00872CFD" w:rsidRPr="007B5C97" w:rsidRDefault="00872CFD" w:rsidP="008F79BF">
            <w:pPr>
              <w:spacing w:before="120" w:after="120"/>
              <w:rPr>
                <w:sz w:val="22"/>
                <w:szCs w:val="22"/>
              </w:rPr>
            </w:pPr>
            <w:r w:rsidRPr="007B5C97">
              <w:rPr>
                <w:vanish/>
                <w:sz w:val="22"/>
                <w:szCs w:val="22"/>
              </w:rPr>
              <w:t>542.9(h)(5)</w:t>
            </w:r>
          </w:p>
        </w:tc>
      </w:tr>
      <w:tr w:rsidR="00497521" w:rsidRPr="007B5C97" w14:paraId="340111E4"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DD" w14:textId="77777777" w:rsidR="00497521" w:rsidRPr="007B5C97" w:rsidRDefault="00A46781" w:rsidP="008F79BF">
            <w:pPr>
              <w:spacing w:before="120" w:after="120"/>
              <w:jc w:val="center"/>
            </w:pPr>
            <w:r w:rsidRPr="007B5C97">
              <w:t>38</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DE" w14:textId="05B70A72" w:rsidR="00497521" w:rsidRPr="007B5C97" w:rsidRDefault="002401A7" w:rsidP="004B1775">
            <w:pPr>
              <w:spacing w:before="120" w:after="120"/>
            </w:pPr>
            <w:r w:rsidRPr="007B5C97">
              <w:t xml:space="preserve">At least once </w:t>
            </w:r>
            <w:r w:rsidR="00D36801" w:rsidRPr="007B5C97">
              <w:t>each</w:t>
            </w:r>
            <w:r w:rsidRPr="007B5C97">
              <w:t xml:space="preserve"> day</w:t>
            </w:r>
            <w:r w:rsidR="00D36801" w:rsidRPr="007B5C97">
              <w:t xml:space="preserve"> </w:t>
            </w:r>
            <w:r w:rsidR="0028749C">
              <w:t xml:space="preserve">that </w:t>
            </w:r>
            <w:r w:rsidR="00D36801" w:rsidRPr="007B5C97">
              <w:t>the game is offered</w:t>
            </w:r>
            <w:r w:rsidRPr="007B5C97">
              <w:t xml:space="preserve">, do </w:t>
            </w:r>
            <w:r w:rsidR="00D36801" w:rsidRPr="007B5C97">
              <w:t>agents</w:t>
            </w:r>
            <w:r w:rsidRPr="007B5C97">
              <w:t xml:space="preserve"> independent of the card room reconcile </w:t>
            </w:r>
            <w:r w:rsidR="004B1775">
              <w:t xml:space="preserve">the </w:t>
            </w:r>
            <w:r w:rsidRPr="007B5C97">
              <w:t xml:space="preserve">increases to the posted pool amount to the cash </w:t>
            </w:r>
            <w:r w:rsidRPr="007B5C97">
              <w:lastRenderedPageBreak/>
              <w:t>previously counted or received by the cage?  (Examination of records)</w:t>
            </w:r>
          </w:p>
        </w:tc>
        <w:tc>
          <w:tcPr>
            <w:tcW w:w="720" w:type="dxa"/>
            <w:gridSpan w:val="2"/>
            <w:tcBorders>
              <w:top w:val="single" w:sz="4" w:space="0" w:color="auto"/>
              <w:left w:val="nil"/>
              <w:bottom w:val="single" w:sz="4" w:space="0" w:color="auto"/>
              <w:right w:val="nil"/>
            </w:tcBorders>
            <w:shd w:val="clear" w:color="auto" w:fill="auto"/>
            <w:vAlign w:val="center"/>
          </w:tcPr>
          <w:p w14:paraId="340111DF" w14:textId="77777777" w:rsidR="00497521" w:rsidRPr="007B5C97" w:rsidRDefault="00497521" w:rsidP="008F79BF">
            <w:pPr>
              <w:jc w:val="center"/>
            </w:pPr>
            <w:r w:rsidRPr="007B5C97">
              <w:lastRenderedPageBreak/>
              <w:t>____</w:t>
            </w:r>
          </w:p>
        </w:tc>
        <w:tc>
          <w:tcPr>
            <w:tcW w:w="720" w:type="dxa"/>
            <w:gridSpan w:val="2"/>
            <w:tcBorders>
              <w:top w:val="single" w:sz="4" w:space="0" w:color="auto"/>
              <w:left w:val="nil"/>
              <w:bottom w:val="single" w:sz="4" w:space="0" w:color="auto"/>
              <w:right w:val="nil"/>
            </w:tcBorders>
            <w:shd w:val="clear" w:color="auto" w:fill="auto"/>
            <w:vAlign w:val="center"/>
          </w:tcPr>
          <w:p w14:paraId="340111E0"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E1"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E2" w14:textId="77777777" w:rsidR="00497521" w:rsidRPr="007B5C97" w:rsidRDefault="00D841BF" w:rsidP="00C66E1B">
            <w:pPr>
              <w:rPr>
                <w:sz w:val="22"/>
                <w:szCs w:val="22"/>
              </w:rPr>
            </w:pPr>
            <w:r w:rsidRPr="007B5C97">
              <w:rPr>
                <w:sz w:val="22"/>
                <w:szCs w:val="22"/>
              </w:rPr>
              <w:t>543.10(g)(9)</w:t>
            </w:r>
          </w:p>
        </w:tc>
        <w:tc>
          <w:tcPr>
            <w:tcW w:w="2340" w:type="dxa"/>
            <w:gridSpan w:val="2"/>
            <w:tcBorders>
              <w:top w:val="single" w:sz="4" w:space="0" w:color="auto"/>
              <w:left w:val="nil"/>
              <w:bottom w:val="single" w:sz="4" w:space="0" w:color="auto"/>
              <w:right w:val="nil"/>
            </w:tcBorders>
            <w:shd w:val="clear" w:color="auto" w:fill="auto"/>
          </w:tcPr>
          <w:p w14:paraId="340111E3" w14:textId="77777777" w:rsidR="00497521" w:rsidRPr="007B5C97" w:rsidRDefault="00D841BF" w:rsidP="008F79BF">
            <w:pPr>
              <w:spacing w:before="120" w:after="120"/>
              <w:rPr>
                <w:sz w:val="22"/>
                <w:szCs w:val="22"/>
              </w:rPr>
            </w:pPr>
            <w:r w:rsidRPr="007B5C97">
              <w:rPr>
                <w:vanish/>
                <w:sz w:val="22"/>
                <w:szCs w:val="22"/>
              </w:rPr>
              <w:t>542.9(h)(6)</w:t>
            </w:r>
          </w:p>
        </w:tc>
      </w:tr>
      <w:tr w:rsidR="00497521" w:rsidRPr="007B5C97" w14:paraId="340111EC"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E5" w14:textId="77777777" w:rsidR="00497521" w:rsidRPr="007B5C97" w:rsidRDefault="00A46781" w:rsidP="008F79BF">
            <w:pPr>
              <w:spacing w:before="120" w:after="120"/>
              <w:jc w:val="center"/>
            </w:pPr>
            <w:r w:rsidRPr="007B5C97">
              <w:t>39</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1E6" w14:textId="77777777" w:rsidR="00497521" w:rsidRPr="007B5C97" w:rsidRDefault="00F05C66" w:rsidP="008F79BF">
            <w:pPr>
              <w:spacing w:before="120" w:after="120"/>
            </w:pPr>
            <w:r w:rsidRPr="007B5C97">
              <w:t>Are all decreases to the pool properly documented, including a reason for the decrease?  (Examination of records)</w:t>
            </w:r>
          </w:p>
        </w:tc>
        <w:tc>
          <w:tcPr>
            <w:tcW w:w="720" w:type="dxa"/>
            <w:gridSpan w:val="2"/>
            <w:tcBorders>
              <w:top w:val="single" w:sz="4" w:space="0" w:color="auto"/>
              <w:left w:val="nil"/>
              <w:bottom w:val="single" w:sz="4" w:space="0" w:color="auto"/>
              <w:right w:val="nil"/>
            </w:tcBorders>
            <w:shd w:val="clear" w:color="auto" w:fill="auto"/>
            <w:vAlign w:val="center"/>
          </w:tcPr>
          <w:p w14:paraId="340111E7"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E8"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E9"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EA" w14:textId="77777777" w:rsidR="00497521" w:rsidRPr="007B5C97" w:rsidRDefault="00F05C66" w:rsidP="00C66E1B">
            <w:pPr>
              <w:rPr>
                <w:sz w:val="22"/>
                <w:szCs w:val="22"/>
              </w:rPr>
            </w:pPr>
            <w:r w:rsidRPr="007B5C97">
              <w:rPr>
                <w:sz w:val="22"/>
                <w:szCs w:val="22"/>
              </w:rPr>
              <w:t>543.10(g)(10)</w:t>
            </w:r>
          </w:p>
        </w:tc>
        <w:tc>
          <w:tcPr>
            <w:tcW w:w="2340" w:type="dxa"/>
            <w:gridSpan w:val="2"/>
            <w:tcBorders>
              <w:top w:val="single" w:sz="4" w:space="0" w:color="auto"/>
              <w:left w:val="nil"/>
              <w:bottom w:val="single" w:sz="4" w:space="0" w:color="auto"/>
              <w:right w:val="nil"/>
            </w:tcBorders>
            <w:shd w:val="clear" w:color="auto" w:fill="auto"/>
          </w:tcPr>
          <w:p w14:paraId="340111EB" w14:textId="77777777" w:rsidR="00497521" w:rsidRPr="007B5C97" w:rsidRDefault="00F05C66" w:rsidP="008F79BF">
            <w:pPr>
              <w:spacing w:before="120" w:after="120"/>
              <w:rPr>
                <w:sz w:val="22"/>
                <w:szCs w:val="22"/>
              </w:rPr>
            </w:pPr>
            <w:r w:rsidRPr="007B5C97">
              <w:rPr>
                <w:vanish/>
                <w:sz w:val="22"/>
                <w:szCs w:val="22"/>
              </w:rPr>
              <w:t>542.9(h)(6)</w:t>
            </w:r>
          </w:p>
        </w:tc>
      </w:tr>
      <w:tr w:rsidR="00497521" w:rsidRPr="007B5C97" w14:paraId="340111F4"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ED" w14:textId="77777777" w:rsidR="00497521" w:rsidRPr="007B5C97" w:rsidRDefault="00497521" w:rsidP="008F79BF">
            <w:pPr>
              <w:spacing w:before="120" w:after="120"/>
              <w:jc w:val="center"/>
            </w:pPr>
            <w:r w:rsidRPr="007B5C97">
              <w:t>4</w:t>
            </w:r>
            <w:r w:rsidR="00A46781" w:rsidRPr="007B5C97">
              <w:t>0</w:t>
            </w:r>
            <w:r w:rsidRPr="007B5C97">
              <w:t>.</w:t>
            </w:r>
          </w:p>
        </w:tc>
        <w:tc>
          <w:tcPr>
            <w:tcW w:w="5292" w:type="dxa"/>
            <w:tcBorders>
              <w:top w:val="single" w:sz="4" w:space="0" w:color="auto"/>
              <w:left w:val="nil"/>
              <w:bottom w:val="single" w:sz="4" w:space="0" w:color="auto"/>
              <w:right w:val="nil"/>
            </w:tcBorders>
            <w:shd w:val="clear" w:color="auto" w:fill="auto"/>
          </w:tcPr>
          <w:p w14:paraId="340111EE" w14:textId="77777777" w:rsidR="00497521" w:rsidRPr="007B5C97" w:rsidRDefault="00B27392" w:rsidP="008F79BF">
            <w:pPr>
              <w:spacing w:before="120" w:after="120"/>
            </w:pPr>
            <w:r w:rsidRPr="007B5C97">
              <w:t>Are promotional funds removed from the card game placed in a locked container</w:t>
            </w:r>
            <w:r w:rsidR="001113E1" w:rsidRPr="007B5C97">
              <w:t>?</w:t>
            </w:r>
            <w:r w:rsidR="0000553D">
              <w:t xml:space="preserve"> </w:t>
            </w:r>
            <w:r w:rsidR="001113E1" w:rsidRPr="007B5C97">
              <w:t xml:space="preserve"> </w:t>
            </w:r>
            <w:r w:rsidRPr="007B5C97">
              <w:t>(Observation</w:t>
            </w:r>
            <w:r w:rsidR="00565680" w:rsidRPr="007B5C97">
              <w:t xml:space="preserve"> and inquiry</w:t>
            </w:r>
            <w:r w:rsidRPr="007B5C97">
              <w:t>)</w:t>
            </w:r>
          </w:p>
        </w:tc>
        <w:tc>
          <w:tcPr>
            <w:tcW w:w="720" w:type="dxa"/>
            <w:gridSpan w:val="2"/>
            <w:tcBorders>
              <w:top w:val="single" w:sz="4" w:space="0" w:color="auto"/>
              <w:left w:val="nil"/>
              <w:bottom w:val="single" w:sz="4" w:space="0" w:color="auto"/>
              <w:right w:val="nil"/>
            </w:tcBorders>
            <w:shd w:val="clear" w:color="auto" w:fill="auto"/>
            <w:vAlign w:val="center"/>
          </w:tcPr>
          <w:p w14:paraId="340111EF"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F0"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F1"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F2" w14:textId="77777777" w:rsidR="00497521" w:rsidRPr="007B5C97" w:rsidRDefault="00B27392" w:rsidP="00C66E1B">
            <w:pPr>
              <w:rPr>
                <w:sz w:val="22"/>
                <w:szCs w:val="22"/>
              </w:rPr>
            </w:pPr>
            <w:r w:rsidRPr="007B5C97">
              <w:rPr>
                <w:sz w:val="22"/>
                <w:szCs w:val="22"/>
              </w:rPr>
              <w:t>543.10(g)(11)</w:t>
            </w:r>
          </w:p>
        </w:tc>
        <w:tc>
          <w:tcPr>
            <w:tcW w:w="2340" w:type="dxa"/>
            <w:gridSpan w:val="2"/>
            <w:tcBorders>
              <w:top w:val="single" w:sz="4" w:space="0" w:color="auto"/>
              <w:left w:val="nil"/>
              <w:bottom w:val="single" w:sz="4" w:space="0" w:color="auto"/>
              <w:right w:val="nil"/>
            </w:tcBorders>
            <w:shd w:val="clear" w:color="auto" w:fill="auto"/>
          </w:tcPr>
          <w:p w14:paraId="340111F3" w14:textId="77777777" w:rsidR="00497521" w:rsidRPr="007B5C97" w:rsidRDefault="00B27392" w:rsidP="008F79BF">
            <w:pPr>
              <w:spacing w:before="120" w:after="120"/>
              <w:rPr>
                <w:sz w:val="22"/>
                <w:szCs w:val="22"/>
              </w:rPr>
            </w:pPr>
            <w:r w:rsidRPr="007B5C97">
              <w:rPr>
                <w:vanish/>
                <w:sz w:val="22"/>
                <w:szCs w:val="22"/>
              </w:rPr>
              <w:t>542.9(i)(1) &amp; 542.9(j)(1)</w:t>
            </w:r>
          </w:p>
        </w:tc>
      </w:tr>
      <w:tr w:rsidR="00497521" w:rsidRPr="007B5C97" w14:paraId="340111FD"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F5" w14:textId="77777777" w:rsidR="00497521" w:rsidRPr="007B5C97" w:rsidRDefault="00497521" w:rsidP="008F79BF">
            <w:pPr>
              <w:spacing w:before="120" w:after="120"/>
              <w:jc w:val="center"/>
            </w:pPr>
            <w:r w:rsidRPr="007B5C97">
              <w:t>4</w:t>
            </w:r>
            <w:r w:rsidR="00A46781" w:rsidRPr="007B5C97">
              <w:t>1</w:t>
            </w:r>
            <w:r w:rsidRPr="007B5C97">
              <w:t>.</w:t>
            </w:r>
          </w:p>
        </w:tc>
        <w:tc>
          <w:tcPr>
            <w:tcW w:w="5292" w:type="dxa"/>
            <w:tcBorders>
              <w:top w:val="single" w:sz="4" w:space="0" w:color="auto"/>
              <w:left w:val="nil"/>
              <w:bottom w:val="single" w:sz="4" w:space="0" w:color="auto"/>
              <w:right w:val="nil"/>
            </w:tcBorders>
            <w:shd w:val="clear" w:color="auto" w:fill="auto"/>
          </w:tcPr>
          <w:p w14:paraId="340111F7" w14:textId="77777777" w:rsidR="00497521" w:rsidRPr="007B5C97" w:rsidRDefault="006264AA" w:rsidP="0028749C">
            <w:pPr>
              <w:spacing w:before="120" w:after="120"/>
            </w:pPr>
            <w:r w:rsidRPr="007B5C97">
              <w:t xml:space="preserve">Are agents authorized to transport the locked container precluded from having access to the </w:t>
            </w:r>
            <w:proofErr w:type="gramStart"/>
            <w:r w:rsidRPr="007B5C97">
              <w:t>contents</w:t>
            </w:r>
            <w:proofErr w:type="gramEnd"/>
            <w:r w:rsidRPr="007B5C97">
              <w:t xml:space="preserve"> keys?</w:t>
            </w:r>
            <w:r w:rsidR="0000553D">
              <w:t xml:space="preserve"> </w:t>
            </w:r>
            <w:r w:rsidR="00665CE2">
              <w:t xml:space="preserve"> </w:t>
            </w:r>
            <w:r w:rsidR="00665CE2" w:rsidRPr="007B5C97">
              <w:t>(Observation and inquiry)</w:t>
            </w:r>
          </w:p>
        </w:tc>
        <w:tc>
          <w:tcPr>
            <w:tcW w:w="720" w:type="dxa"/>
            <w:gridSpan w:val="2"/>
            <w:tcBorders>
              <w:top w:val="single" w:sz="4" w:space="0" w:color="auto"/>
              <w:left w:val="nil"/>
              <w:bottom w:val="single" w:sz="4" w:space="0" w:color="auto"/>
              <w:right w:val="nil"/>
            </w:tcBorders>
            <w:shd w:val="clear" w:color="auto" w:fill="auto"/>
            <w:vAlign w:val="center"/>
          </w:tcPr>
          <w:p w14:paraId="340111F8"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F9"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1FA"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1FB" w14:textId="77777777" w:rsidR="00497521" w:rsidRPr="007B5C97" w:rsidRDefault="00966301" w:rsidP="00C66E1B">
            <w:pPr>
              <w:rPr>
                <w:sz w:val="22"/>
                <w:szCs w:val="22"/>
              </w:rPr>
            </w:pPr>
            <w:r w:rsidRPr="007B5C97">
              <w:rPr>
                <w:sz w:val="22"/>
                <w:szCs w:val="22"/>
              </w:rPr>
              <w:t>543.10(g)(1</w:t>
            </w:r>
            <w:r w:rsidR="00AC48E8" w:rsidRPr="007B5C97">
              <w:rPr>
                <w:sz w:val="22"/>
                <w:szCs w:val="22"/>
              </w:rPr>
              <w:t>1</w:t>
            </w:r>
            <w:r w:rsidRPr="007B5C97">
              <w:rPr>
                <w:sz w:val="22"/>
                <w:szCs w:val="22"/>
              </w:rPr>
              <w:t>)</w:t>
            </w:r>
            <w:r w:rsidR="00AC48E8" w:rsidRPr="007B5C97">
              <w:rPr>
                <w:sz w:val="22"/>
                <w:szCs w:val="22"/>
              </w:rPr>
              <w:t>(i)</w:t>
            </w:r>
          </w:p>
        </w:tc>
        <w:tc>
          <w:tcPr>
            <w:tcW w:w="2340" w:type="dxa"/>
            <w:gridSpan w:val="2"/>
            <w:tcBorders>
              <w:top w:val="single" w:sz="4" w:space="0" w:color="auto"/>
              <w:left w:val="nil"/>
              <w:bottom w:val="single" w:sz="4" w:space="0" w:color="auto"/>
              <w:right w:val="nil"/>
            </w:tcBorders>
            <w:shd w:val="clear" w:color="auto" w:fill="auto"/>
          </w:tcPr>
          <w:p w14:paraId="340111FC" w14:textId="77777777" w:rsidR="00497521" w:rsidRPr="007B5C97" w:rsidRDefault="00966301" w:rsidP="008F79BF">
            <w:pPr>
              <w:spacing w:before="120" w:after="120"/>
              <w:rPr>
                <w:sz w:val="22"/>
                <w:szCs w:val="22"/>
              </w:rPr>
            </w:pPr>
            <w:r w:rsidRPr="007B5C97">
              <w:rPr>
                <w:vanish/>
                <w:sz w:val="22"/>
                <w:szCs w:val="22"/>
              </w:rPr>
              <w:t>542.9(i)(2) &amp; 542.9(j)(2)</w:t>
            </w:r>
          </w:p>
        </w:tc>
      </w:tr>
      <w:tr w:rsidR="00497521" w:rsidRPr="007B5C97" w14:paraId="34011206"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1FE" w14:textId="77777777" w:rsidR="00497521" w:rsidRPr="007B5C97" w:rsidRDefault="005E543D" w:rsidP="008F79BF">
            <w:pPr>
              <w:spacing w:before="120" w:after="120"/>
              <w:jc w:val="center"/>
            </w:pPr>
            <w:r w:rsidRPr="007B5C97">
              <w:t>4</w:t>
            </w:r>
            <w:r w:rsidR="00A46781" w:rsidRPr="007B5C97">
              <w:t>2</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200" w14:textId="77777777" w:rsidR="00497521" w:rsidRPr="007B5C97" w:rsidRDefault="005E543D" w:rsidP="0028749C">
            <w:pPr>
              <w:spacing w:before="120" w:after="120"/>
            </w:pPr>
            <w:r w:rsidRPr="007B5C97">
              <w:t>Is the contents key maintained by a department independent of the card room?</w:t>
            </w:r>
            <w:r w:rsidR="0000553D">
              <w:t xml:space="preserve"> </w:t>
            </w:r>
            <w:r w:rsidR="00DC4145">
              <w:t xml:space="preserve"> </w:t>
            </w:r>
            <w:r w:rsidR="00DC4145" w:rsidRPr="007B5C97">
              <w:t>(Observation and inquiry)</w:t>
            </w:r>
          </w:p>
        </w:tc>
        <w:tc>
          <w:tcPr>
            <w:tcW w:w="720" w:type="dxa"/>
            <w:gridSpan w:val="2"/>
            <w:tcBorders>
              <w:top w:val="single" w:sz="4" w:space="0" w:color="auto"/>
              <w:left w:val="nil"/>
              <w:bottom w:val="single" w:sz="4" w:space="0" w:color="auto"/>
              <w:right w:val="nil"/>
            </w:tcBorders>
            <w:shd w:val="clear" w:color="auto" w:fill="auto"/>
            <w:vAlign w:val="center"/>
          </w:tcPr>
          <w:p w14:paraId="34011201"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02"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03"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204" w14:textId="77777777" w:rsidR="00497521" w:rsidRPr="007B5C97" w:rsidRDefault="00AC48E8" w:rsidP="00C66E1B">
            <w:pPr>
              <w:rPr>
                <w:sz w:val="22"/>
                <w:szCs w:val="22"/>
              </w:rPr>
            </w:pPr>
            <w:r w:rsidRPr="007B5C97">
              <w:rPr>
                <w:sz w:val="22"/>
                <w:szCs w:val="22"/>
              </w:rPr>
              <w:t>543.10(g)(11)(ii)</w:t>
            </w:r>
          </w:p>
        </w:tc>
        <w:tc>
          <w:tcPr>
            <w:tcW w:w="2340" w:type="dxa"/>
            <w:gridSpan w:val="2"/>
            <w:tcBorders>
              <w:top w:val="single" w:sz="4" w:space="0" w:color="auto"/>
              <w:left w:val="nil"/>
              <w:bottom w:val="single" w:sz="4" w:space="0" w:color="auto"/>
              <w:right w:val="nil"/>
            </w:tcBorders>
            <w:shd w:val="clear" w:color="auto" w:fill="auto"/>
          </w:tcPr>
          <w:p w14:paraId="34011205" w14:textId="77777777" w:rsidR="00497521" w:rsidRPr="007B5C97" w:rsidRDefault="00AC48E8" w:rsidP="008F79BF">
            <w:pPr>
              <w:spacing w:before="120" w:after="120"/>
              <w:rPr>
                <w:sz w:val="22"/>
                <w:szCs w:val="22"/>
              </w:rPr>
            </w:pPr>
            <w:r w:rsidRPr="007B5C97">
              <w:rPr>
                <w:vanish/>
                <w:sz w:val="22"/>
                <w:szCs w:val="22"/>
              </w:rPr>
              <w:t>542.9(i)(</w:t>
            </w:r>
            <w:r w:rsidR="00E72E1F" w:rsidRPr="007B5C97">
              <w:rPr>
                <w:vanish/>
                <w:sz w:val="22"/>
                <w:szCs w:val="22"/>
              </w:rPr>
              <w:t>3</w:t>
            </w:r>
            <w:r w:rsidRPr="007B5C97">
              <w:rPr>
                <w:vanish/>
                <w:sz w:val="22"/>
                <w:szCs w:val="22"/>
              </w:rPr>
              <w:t>) &amp; 542.9(j)(</w:t>
            </w:r>
            <w:r w:rsidR="00E72E1F" w:rsidRPr="007B5C97">
              <w:rPr>
                <w:vanish/>
                <w:sz w:val="22"/>
                <w:szCs w:val="22"/>
              </w:rPr>
              <w:t>3</w:t>
            </w:r>
            <w:r w:rsidRPr="007B5C97">
              <w:rPr>
                <w:vanish/>
                <w:sz w:val="22"/>
                <w:szCs w:val="22"/>
              </w:rPr>
              <w:t>)</w:t>
            </w:r>
          </w:p>
        </w:tc>
      </w:tr>
      <w:tr w:rsidR="00497521" w:rsidRPr="007B5C97" w14:paraId="3401120F"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207" w14:textId="77777777" w:rsidR="00497521" w:rsidRPr="007B5C97" w:rsidRDefault="005E543D" w:rsidP="008F79BF">
            <w:pPr>
              <w:spacing w:before="120" w:after="120"/>
              <w:jc w:val="center"/>
            </w:pPr>
            <w:r w:rsidRPr="007B5C97">
              <w:t>4</w:t>
            </w:r>
            <w:r w:rsidR="00A46781" w:rsidRPr="007B5C97">
              <w:t>3</w:t>
            </w:r>
            <w:r w:rsidR="00497521" w:rsidRPr="007B5C97">
              <w:t>.</w:t>
            </w:r>
          </w:p>
        </w:tc>
        <w:tc>
          <w:tcPr>
            <w:tcW w:w="5292" w:type="dxa"/>
            <w:tcBorders>
              <w:top w:val="single" w:sz="4" w:space="0" w:color="auto"/>
              <w:left w:val="nil"/>
              <w:bottom w:val="single" w:sz="4" w:space="0" w:color="auto"/>
              <w:right w:val="nil"/>
            </w:tcBorders>
            <w:shd w:val="clear" w:color="auto" w:fill="auto"/>
          </w:tcPr>
          <w:p w14:paraId="34011209" w14:textId="77777777" w:rsidR="00497521" w:rsidRPr="007B5C97" w:rsidRDefault="00E72E1F" w:rsidP="0028749C">
            <w:pPr>
              <w:spacing w:before="120" w:after="120"/>
            </w:pPr>
            <w:r w:rsidRPr="007B5C97">
              <w:t xml:space="preserve">At least once a day, is the locked container removed by two </w:t>
            </w:r>
            <w:r w:rsidR="0025066F" w:rsidRPr="007B5C97">
              <w:t>agent</w:t>
            </w:r>
            <w:r w:rsidRPr="007B5C97">
              <w:t>s, one of whom is independent of the card games department, and transported directly to the cage or other secure room to be counted, recorded, and verified, prior to accepting the funds into cage accountability?</w:t>
            </w:r>
            <w:r w:rsidR="0000553D">
              <w:t xml:space="preserve"> </w:t>
            </w:r>
            <w:r w:rsidRPr="007B5C97">
              <w:t xml:space="preserve"> </w:t>
            </w:r>
            <w:r w:rsidR="00665CE2" w:rsidRPr="007B5C97">
              <w:t>(Observation and inquiry)</w:t>
            </w:r>
          </w:p>
        </w:tc>
        <w:tc>
          <w:tcPr>
            <w:tcW w:w="720" w:type="dxa"/>
            <w:gridSpan w:val="2"/>
            <w:tcBorders>
              <w:top w:val="single" w:sz="4" w:space="0" w:color="auto"/>
              <w:left w:val="nil"/>
              <w:bottom w:val="single" w:sz="4" w:space="0" w:color="auto"/>
              <w:right w:val="nil"/>
            </w:tcBorders>
            <w:shd w:val="clear" w:color="auto" w:fill="auto"/>
            <w:vAlign w:val="center"/>
          </w:tcPr>
          <w:p w14:paraId="3401120A"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0B" w14:textId="77777777" w:rsidR="00497521" w:rsidRPr="007B5C97" w:rsidRDefault="00497521"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0C" w14:textId="77777777" w:rsidR="00497521" w:rsidRPr="007B5C97" w:rsidRDefault="00497521"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20D" w14:textId="77777777" w:rsidR="00497521" w:rsidRPr="007B5C97" w:rsidRDefault="00E72E1F" w:rsidP="00C66E1B">
            <w:pPr>
              <w:rPr>
                <w:sz w:val="22"/>
                <w:szCs w:val="22"/>
              </w:rPr>
            </w:pPr>
            <w:r w:rsidRPr="007B5C97">
              <w:rPr>
                <w:sz w:val="22"/>
                <w:szCs w:val="22"/>
              </w:rPr>
              <w:t>543.10(g)(11)</w:t>
            </w:r>
            <w:r w:rsidR="00497521" w:rsidRPr="007B5C97">
              <w:rPr>
                <w:sz w:val="22"/>
                <w:szCs w:val="22"/>
              </w:rPr>
              <w:t>(iii)</w:t>
            </w:r>
          </w:p>
        </w:tc>
        <w:tc>
          <w:tcPr>
            <w:tcW w:w="2340" w:type="dxa"/>
            <w:gridSpan w:val="2"/>
            <w:tcBorders>
              <w:top w:val="single" w:sz="4" w:space="0" w:color="auto"/>
              <w:left w:val="nil"/>
              <w:bottom w:val="single" w:sz="4" w:space="0" w:color="auto"/>
              <w:right w:val="nil"/>
            </w:tcBorders>
            <w:shd w:val="clear" w:color="auto" w:fill="auto"/>
          </w:tcPr>
          <w:p w14:paraId="3401120E" w14:textId="77777777" w:rsidR="00497521" w:rsidRPr="007B5C97" w:rsidRDefault="00E72E1F" w:rsidP="008F79BF">
            <w:pPr>
              <w:spacing w:before="120" w:after="120"/>
              <w:rPr>
                <w:sz w:val="22"/>
                <w:szCs w:val="22"/>
              </w:rPr>
            </w:pPr>
            <w:r w:rsidRPr="007B5C97">
              <w:rPr>
                <w:vanish/>
                <w:sz w:val="22"/>
                <w:szCs w:val="22"/>
              </w:rPr>
              <w:t>542.9(i)(4) &amp; 542.9(j)(4)</w:t>
            </w:r>
          </w:p>
        </w:tc>
      </w:tr>
      <w:tr w:rsidR="00DB53CB" w:rsidRPr="007B5C97" w14:paraId="34011217"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210" w14:textId="77777777" w:rsidR="00DB53CB" w:rsidRPr="007B5C97" w:rsidRDefault="00DB53CB" w:rsidP="008F79BF">
            <w:pPr>
              <w:spacing w:before="120" w:after="120"/>
              <w:jc w:val="center"/>
              <w:rPr>
                <w:b/>
              </w:rPr>
            </w:pPr>
            <w:r w:rsidRPr="007B5C97">
              <w:rPr>
                <w:b/>
              </w:rPr>
              <w:t>(h)</w:t>
            </w:r>
          </w:p>
        </w:tc>
        <w:tc>
          <w:tcPr>
            <w:tcW w:w="5292" w:type="dxa"/>
            <w:tcBorders>
              <w:top w:val="single" w:sz="4" w:space="0" w:color="auto"/>
              <w:left w:val="nil"/>
              <w:bottom w:val="single" w:sz="4" w:space="0" w:color="auto"/>
              <w:right w:val="nil"/>
            </w:tcBorders>
            <w:shd w:val="clear" w:color="auto" w:fill="auto"/>
          </w:tcPr>
          <w:p w14:paraId="34011211" w14:textId="77777777" w:rsidR="00DB53CB" w:rsidRPr="007B5C97" w:rsidRDefault="00DB53CB" w:rsidP="008F79BF">
            <w:pPr>
              <w:spacing w:before="120" w:after="120"/>
            </w:pPr>
            <w:r w:rsidRPr="007B5C97">
              <w:rPr>
                <w:b/>
              </w:rPr>
              <w:t>Variances</w:t>
            </w:r>
          </w:p>
        </w:tc>
        <w:tc>
          <w:tcPr>
            <w:tcW w:w="720" w:type="dxa"/>
            <w:gridSpan w:val="2"/>
            <w:tcBorders>
              <w:top w:val="single" w:sz="4" w:space="0" w:color="auto"/>
              <w:left w:val="nil"/>
              <w:bottom w:val="single" w:sz="4" w:space="0" w:color="auto"/>
              <w:right w:val="nil"/>
            </w:tcBorders>
            <w:shd w:val="clear" w:color="auto" w:fill="auto"/>
            <w:vAlign w:val="center"/>
          </w:tcPr>
          <w:p w14:paraId="34011212" w14:textId="77777777" w:rsidR="00DB53CB" w:rsidRPr="007B5C97" w:rsidRDefault="00DB53CB"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213" w14:textId="77777777" w:rsidR="00DB53CB" w:rsidRPr="007B5C97" w:rsidRDefault="00DB53CB" w:rsidP="008F79BF">
            <w:pPr>
              <w:jc w:val="center"/>
            </w:pPr>
          </w:p>
        </w:tc>
        <w:tc>
          <w:tcPr>
            <w:tcW w:w="720" w:type="dxa"/>
            <w:gridSpan w:val="2"/>
            <w:tcBorders>
              <w:top w:val="single" w:sz="4" w:space="0" w:color="auto"/>
              <w:left w:val="nil"/>
              <w:bottom w:val="single" w:sz="4" w:space="0" w:color="auto"/>
              <w:right w:val="nil"/>
            </w:tcBorders>
            <w:shd w:val="clear" w:color="auto" w:fill="auto"/>
            <w:vAlign w:val="center"/>
          </w:tcPr>
          <w:p w14:paraId="34011214" w14:textId="77777777" w:rsidR="00DB53CB" w:rsidRPr="007B5C97" w:rsidRDefault="00DB53CB" w:rsidP="008F79BF">
            <w:pPr>
              <w:jc w:val="center"/>
            </w:pPr>
          </w:p>
        </w:tc>
        <w:tc>
          <w:tcPr>
            <w:tcW w:w="1908" w:type="dxa"/>
            <w:gridSpan w:val="2"/>
            <w:tcBorders>
              <w:top w:val="single" w:sz="4" w:space="0" w:color="auto"/>
              <w:left w:val="nil"/>
              <w:bottom w:val="single" w:sz="4" w:space="0" w:color="auto"/>
              <w:right w:val="nil"/>
            </w:tcBorders>
            <w:shd w:val="clear" w:color="auto" w:fill="auto"/>
            <w:vAlign w:val="center"/>
          </w:tcPr>
          <w:p w14:paraId="34011215" w14:textId="77777777" w:rsidR="00DB53CB" w:rsidRPr="007B5C97" w:rsidRDefault="00DB53CB" w:rsidP="006C2512">
            <w:pPr>
              <w:rPr>
                <w:sz w:val="22"/>
                <w:szCs w:val="22"/>
              </w:rPr>
            </w:pPr>
          </w:p>
        </w:tc>
        <w:tc>
          <w:tcPr>
            <w:tcW w:w="2340" w:type="dxa"/>
            <w:gridSpan w:val="2"/>
            <w:tcBorders>
              <w:top w:val="single" w:sz="4" w:space="0" w:color="auto"/>
              <w:left w:val="nil"/>
              <w:bottom w:val="single" w:sz="4" w:space="0" w:color="auto"/>
              <w:right w:val="nil"/>
            </w:tcBorders>
            <w:shd w:val="clear" w:color="auto" w:fill="auto"/>
          </w:tcPr>
          <w:p w14:paraId="34011216" w14:textId="77777777" w:rsidR="00DB53CB" w:rsidRPr="007B5C97" w:rsidRDefault="00DB53CB" w:rsidP="008F79BF">
            <w:pPr>
              <w:spacing w:before="120" w:after="120"/>
              <w:rPr>
                <w:sz w:val="22"/>
                <w:szCs w:val="22"/>
              </w:rPr>
            </w:pPr>
          </w:p>
        </w:tc>
      </w:tr>
      <w:tr w:rsidR="00DB53CB" w:rsidRPr="007B5C97" w14:paraId="34011220"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218" w14:textId="77777777" w:rsidR="00DB53CB" w:rsidRPr="007B5C97" w:rsidRDefault="00F2484B" w:rsidP="008F79BF">
            <w:pPr>
              <w:spacing w:before="120" w:after="120"/>
              <w:jc w:val="center"/>
            </w:pPr>
            <w:r w:rsidRPr="007B5C97">
              <w:t>4</w:t>
            </w:r>
            <w:r w:rsidR="00A46781" w:rsidRPr="007B5C97">
              <w:t>4</w:t>
            </w:r>
            <w:r w:rsidR="00DB53CB" w:rsidRPr="007B5C97">
              <w:t>.</w:t>
            </w:r>
          </w:p>
        </w:tc>
        <w:tc>
          <w:tcPr>
            <w:tcW w:w="5292" w:type="dxa"/>
            <w:tcBorders>
              <w:top w:val="single" w:sz="4" w:space="0" w:color="auto"/>
              <w:left w:val="nil"/>
              <w:bottom w:val="single" w:sz="4" w:space="0" w:color="auto"/>
              <w:right w:val="nil"/>
            </w:tcBorders>
            <w:shd w:val="clear" w:color="auto" w:fill="auto"/>
          </w:tcPr>
          <w:p w14:paraId="34011219" w14:textId="3673C1C1" w:rsidR="00FA75F5" w:rsidRPr="007B5C97" w:rsidRDefault="005E543D" w:rsidP="008F79BF">
            <w:pPr>
              <w:spacing w:before="120" w:after="120"/>
            </w:pPr>
            <w:r w:rsidRPr="007B5C97">
              <w:t xml:space="preserve">Has the </w:t>
            </w:r>
            <w:r w:rsidR="00AC5CB3">
              <w:t xml:space="preserve">gaming </w:t>
            </w:r>
            <w:r w:rsidRPr="007B5C97">
              <w:t>operation established a threshold level</w:t>
            </w:r>
            <w:r w:rsidR="00FA75F5" w:rsidRPr="007B5C97">
              <w:t xml:space="preserve"> </w:t>
            </w:r>
            <w:r w:rsidRPr="007B5C97">
              <w:t>at which a variance must be reviewed to determine the cause?</w:t>
            </w:r>
            <w:r w:rsidR="0000553D">
              <w:t xml:space="preserve"> </w:t>
            </w:r>
            <w:r w:rsidRPr="007B5C97">
              <w:t xml:space="preserve"> </w:t>
            </w:r>
            <w:r w:rsidR="00DA43F8" w:rsidRPr="007B5C97">
              <w:t>(R</w:t>
            </w:r>
            <w:r w:rsidR="00196F28" w:rsidRPr="007B5C97">
              <w:t xml:space="preserve">eview </w:t>
            </w:r>
            <w:r w:rsidR="00415E7D" w:rsidRPr="00415E7D">
              <w:t xml:space="preserve">TICS and </w:t>
            </w:r>
            <w:r w:rsidR="00196F28" w:rsidRPr="007B5C97">
              <w:t xml:space="preserve">SICS)  </w:t>
            </w:r>
          </w:p>
          <w:p w14:paraId="3401121A" w14:textId="780219B0" w:rsidR="00DB53CB" w:rsidRPr="007B5C97" w:rsidRDefault="005E543D" w:rsidP="008F79BF">
            <w:pPr>
              <w:spacing w:before="120" w:after="120"/>
            </w:pPr>
            <w:r w:rsidRPr="007B5C97">
              <w:t xml:space="preserve">State the </w:t>
            </w:r>
            <w:r w:rsidR="008B25E4" w:rsidRPr="007B5C97">
              <w:t>type</w:t>
            </w:r>
            <w:r w:rsidR="00DC4145">
              <w:t>(</w:t>
            </w:r>
            <w:r w:rsidR="00B2186C" w:rsidRPr="007B5C97">
              <w:t>s</w:t>
            </w:r>
            <w:r w:rsidR="00DC4145">
              <w:t>)</w:t>
            </w:r>
            <w:r w:rsidR="008B25E4" w:rsidRPr="007B5C97">
              <w:t xml:space="preserve"> of </w:t>
            </w:r>
            <w:r w:rsidRPr="007B5C97">
              <w:t xml:space="preserve">variance </w:t>
            </w:r>
            <w:r w:rsidR="008B25E4" w:rsidRPr="007B5C97">
              <w:t xml:space="preserve">and threshold </w:t>
            </w:r>
            <w:r w:rsidRPr="007B5C97">
              <w:t>level</w:t>
            </w:r>
            <w:r w:rsidR="00DC4145">
              <w:t>(</w:t>
            </w:r>
            <w:r w:rsidR="00B2186C" w:rsidRPr="007B5C97">
              <w:t>s</w:t>
            </w:r>
            <w:r w:rsidR="00DC4145">
              <w:t>)</w:t>
            </w:r>
            <w:r w:rsidRPr="007B5C97">
              <w:t xml:space="preserve"> or</w:t>
            </w:r>
            <w:r w:rsidR="00FA75F5" w:rsidRPr="007B5C97">
              <w:t xml:space="preserve"> </w:t>
            </w:r>
            <w:r w:rsidRPr="007B5C97">
              <w:t>percentage</w:t>
            </w:r>
            <w:r w:rsidR="00DC4145">
              <w:t>(</w:t>
            </w:r>
            <w:r w:rsidR="00B2186C" w:rsidRPr="007B5C97">
              <w:t>s</w:t>
            </w:r>
            <w:r w:rsidR="00DC4145">
              <w:t>)</w:t>
            </w:r>
            <w:r w:rsidR="00FA75F5" w:rsidRPr="007B5C97">
              <w:t xml:space="preserve">: </w:t>
            </w:r>
            <w:r w:rsidRPr="007B5C97">
              <w:t xml:space="preserve">_________ </w:t>
            </w:r>
          </w:p>
        </w:tc>
        <w:tc>
          <w:tcPr>
            <w:tcW w:w="720" w:type="dxa"/>
            <w:gridSpan w:val="2"/>
            <w:tcBorders>
              <w:top w:val="single" w:sz="4" w:space="0" w:color="auto"/>
              <w:left w:val="nil"/>
              <w:bottom w:val="single" w:sz="4" w:space="0" w:color="auto"/>
              <w:right w:val="nil"/>
            </w:tcBorders>
            <w:shd w:val="clear" w:color="auto" w:fill="auto"/>
            <w:vAlign w:val="center"/>
          </w:tcPr>
          <w:p w14:paraId="3401121B" w14:textId="77777777" w:rsidR="00DB53CB" w:rsidRPr="007B5C97" w:rsidRDefault="00DB53CB"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1C" w14:textId="77777777" w:rsidR="00DB53CB" w:rsidRPr="007B5C97" w:rsidRDefault="00DB53CB"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1D" w14:textId="77777777" w:rsidR="00DB53CB" w:rsidRPr="007B5C97" w:rsidRDefault="00DB53CB"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21E" w14:textId="77777777" w:rsidR="00DB53CB" w:rsidRPr="007B5C97" w:rsidRDefault="00DB53CB" w:rsidP="006C2512">
            <w:pPr>
              <w:rPr>
                <w:sz w:val="22"/>
                <w:szCs w:val="22"/>
              </w:rPr>
            </w:pPr>
            <w:r w:rsidRPr="007B5C97">
              <w:rPr>
                <w:sz w:val="22"/>
                <w:szCs w:val="22"/>
              </w:rPr>
              <w:t>543.10(h)</w:t>
            </w:r>
          </w:p>
        </w:tc>
        <w:tc>
          <w:tcPr>
            <w:tcW w:w="2340" w:type="dxa"/>
            <w:gridSpan w:val="2"/>
            <w:tcBorders>
              <w:top w:val="single" w:sz="4" w:space="0" w:color="auto"/>
              <w:left w:val="nil"/>
              <w:bottom w:val="single" w:sz="4" w:space="0" w:color="auto"/>
              <w:right w:val="nil"/>
            </w:tcBorders>
            <w:shd w:val="clear" w:color="auto" w:fill="auto"/>
          </w:tcPr>
          <w:p w14:paraId="3401121F" w14:textId="77777777" w:rsidR="00DB53CB" w:rsidRPr="007B5C97" w:rsidRDefault="00DB53CB" w:rsidP="008F79BF">
            <w:pPr>
              <w:spacing w:before="120" w:after="120"/>
              <w:rPr>
                <w:sz w:val="22"/>
                <w:szCs w:val="22"/>
              </w:rPr>
            </w:pPr>
          </w:p>
        </w:tc>
      </w:tr>
      <w:tr w:rsidR="00DB53CB" w:rsidRPr="007B5C97" w14:paraId="34011228"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221" w14:textId="77777777" w:rsidR="00DB53CB" w:rsidRPr="007B5C97" w:rsidRDefault="00F2484B" w:rsidP="008F79BF">
            <w:pPr>
              <w:spacing w:before="120" w:after="120"/>
              <w:jc w:val="center"/>
            </w:pPr>
            <w:r w:rsidRPr="007B5C97">
              <w:t>4</w:t>
            </w:r>
            <w:r w:rsidR="00A46781" w:rsidRPr="007B5C97">
              <w:t>5</w:t>
            </w:r>
            <w:r w:rsidR="00DB53CB" w:rsidRPr="007B5C97">
              <w:t>.</w:t>
            </w:r>
          </w:p>
        </w:tc>
        <w:tc>
          <w:tcPr>
            <w:tcW w:w="5292" w:type="dxa"/>
            <w:tcBorders>
              <w:top w:val="single" w:sz="4" w:space="0" w:color="auto"/>
              <w:left w:val="nil"/>
              <w:bottom w:val="single" w:sz="4" w:space="0" w:color="auto"/>
              <w:right w:val="nil"/>
            </w:tcBorders>
            <w:shd w:val="clear" w:color="auto" w:fill="auto"/>
          </w:tcPr>
          <w:p w14:paraId="34011222" w14:textId="03A06842" w:rsidR="00DB53CB" w:rsidRPr="007B5C97" w:rsidRDefault="00DA43F8" w:rsidP="008F79BF">
            <w:pPr>
              <w:spacing w:before="120" w:after="120"/>
            </w:pPr>
            <w:r w:rsidRPr="007B5C97">
              <w:t>Has the gaming operation received TGRA approval for the variance threshold(s)?</w:t>
            </w:r>
            <w:r w:rsidR="0000553D">
              <w:t xml:space="preserve"> </w:t>
            </w:r>
            <w:r w:rsidRPr="007B5C97">
              <w:t xml:space="preserve"> (Review TGRA approval)</w:t>
            </w:r>
          </w:p>
        </w:tc>
        <w:tc>
          <w:tcPr>
            <w:tcW w:w="720" w:type="dxa"/>
            <w:gridSpan w:val="2"/>
            <w:tcBorders>
              <w:top w:val="single" w:sz="4" w:space="0" w:color="auto"/>
              <w:left w:val="nil"/>
              <w:bottom w:val="single" w:sz="4" w:space="0" w:color="auto"/>
              <w:right w:val="nil"/>
            </w:tcBorders>
            <w:shd w:val="clear" w:color="auto" w:fill="auto"/>
            <w:vAlign w:val="center"/>
          </w:tcPr>
          <w:p w14:paraId="34011223" w14:textId="77777777" w:rsidR="00DB53CB" w:rsidRPr="007B5C97" w:rsidRDefault="00DB53CB"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24" w14:textId="77777777" w:rsidR="00DB53CB" w:rsidRPr="007B5C97" w:rsidRDefault="00DB53CB"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25" w14:textId="77777777" w:rsidR="00DB53CB" w:rsidRPr="007B5C97" w:rsidRDefault="00DB53CB"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226" w14:textId="77777777" w:rsidR="00DB53CB" w:rsidRPr="007B5C97" w:rsidRDefault="00DB53CB" w:rsidP="006C2512">
            <w:pPr>
              <w:rPr>
                <w:sz w:val="22"/>
                <w:szCs w:val="22"/>
              </w:rPr>
            </w:pPr>
            <w:r w:rsidRPr="007B5C97">
              <w:rPr>
                <w:sz w:val="22"/>
                <w:szCs w:val="22"/>
              </w:rPr>
              <w:t>543.10(h)</w:t>
            </w:r>
          </w:p>
        </w:tc>
        <w:tc>
          <w:tcPr>
            <w:tcW w:w="2340" w:type="dxa"/>
            <w:gridSpan w:val="2"/>
            <w:tcBorders>
              <w:top w:val="single" w:sz="4" w:space="0" w:color="auto"/>
              <w:left w:val="nil"/>
              <w:bottom w:val="single" w:sz="4" w:space="0" w:color="auto"/>
              <w:right w:val="nil"/>
            </w:tcBorders>
            <w:shd w:val="clear" w:color="auto" w:fill="auto"/>
          </w:tcPr>
          <w:p w14:paraId="34011227" w14:textId="77777777" w:rsidR="00DB53CB" w:rsidRPr="007B5C97" w:rsidRDefault="00DB53CB" w:rsidP="008F79BF">
            <w:pPr>
              <w:spacing w:before="120" w:after="120"/>
              <w:rPr>
                <w:sz w:val="22"/>
                <w:szCs w:val="22"/>
              </w:rPr>
            </w:pPr>
          </w:p>
        </w:tc>
      </w:tr>
      <w:tr w:rsidR="00DB53CB" w:rsidRPr="007B5C97" w14:paraId="34011230" w14:textId="77777777" w:rsidTr="008F79BF">
        <w:trPr>
          <w:gridAfter w:val="1"/>
          <w:wAfter w:w="108" w:type="dxa"/>
        </w:trPr>
        <w:tc>
          <w:tcPr>
            <w:tcW w:w="540" w:type="dxa"/>
            <w:tcBorders>
              <w:top w:val="single" w:sz="4" w:space="0" w:color="auto"/>
              <w:left w:val="nil"/>
              <w:bottom w:val="single" w:sz="4" w:space="0" w:color="auto"/>
              <w:right w:val="nil"/>
            </w:tcBorders>
            <w:shd w:val="clear" w:color="auto" w:fill="auto"/>
          </w:tcPr>
          <w:p w14:paraId="34011229" w14:textId="77777777" w:rsidR="00DB53CB" w:rsidRPr="007B5C97" w:rsidRDefault="005E543D" w:rsidP="008F79BF">
            <w:pPr>
              <w:spacing w:before="120" w:after="120"/>
              <w:jc w:val="center"/>
            </w:pPr>
            <w:r w:rsidRPr="007B5C97">
              <w:t>4</w:t>
            </w:r>
            <w:r w:rsidR="00A46781" w:rsidRPr="007B5C97">
              <w:t>6</w:t>
            </w:r>
            <w:r w:rsidR="00DB53CB" w:rsidRPr="007B5C97">
              <w:t>.</w:t>
            </w:r>
          </w:p>
        </w:tc>
        <w:tc>
          <w:tcPr>
            <w:tcW w:w="5292" w:type="dxa"/>
            <w:tcBorders>
              <w:top w:val="single" w:sz="4" w:space="0" w:color="auto"/>
              <w:left w:val="nil"/>
              <w:bottom w:val="single" w:sz="4" w:space="0" w:color="auto"/>
              <w:right w:val="nil"/>
            </w:tcBorders>
            <w:shd w:val="clear" w:color="auto" w:fill="auto"/>
          </w:tcPr>
          <w:p w14:paraId="3401122A" w14:textId="77777777" w:rsidR="00DB53CB" w:rsidRPr="007B5C97" w:rsidRDefault="00DA43F8" w:rsidP="00731F04">
            <w:pPr>
              <w:spacing w:before="120" w:after="120"/>
              <w:rPr>
                <w:strike/>
              </w:rPr>
            </w:pPr>
            <w:r w:rsidRPr="007B5C97">
              <w:t xml:space="preserve">Are reviews </w:t>
            </w:r>
            <w:r w:rsidR="00A46781" w:rsidRPr="007B5C97">
              <w:t>of variances</w:t>
            </w:r>
            <w:r w:rsidRPr="007B5C97">
              <w:t xml:space="preserve"> exceeding the established threshold(s) documented?  (Review supporting documentation)</w:t>
            </w:r>
            <w:r w:rsidRPr="007B5C97">
              <w:rPr>
                <w:strike/>
              </w:rPr>
              <w:t xml:space="preserve"> </w:t>
            </w:r>
          </w:p>
        </w:tc>
        <w:tc>
          <w:tcPr>
            <w:tcW w:w="720" w:type="dxa"/>
            <w:gridSpan w:val="2"/>
            <w:tcBorders>
              <w:top w:val="single" w:sz="4" w:space="0" w:color="auto"/>
              <w:left w:val="nil"/>
              <w:bottom w:val="single" w:sz="4" w:space="0" w:color="auto"/>
              <w:right w:val="nil"/>
            </w:tcBorders>
            <w:shd w:val="clear" w:color="auto" w:fill="auto"/>
            <w:vAlign w:val="center"/>
          </w:tcPr>
          <w:p w14:paraId="3401122B" w14:textId="77777777" w:rsidR="00DB53CB" w:rsidRPr="007B5C97" w:rsidRDefault="00DB53CB"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2C" w14:textId="77777777" w:rsidR="00DB53CB" w:rsidRPr="007B5C97" w:rsidRDefault="00DB53CB" w:rsidP="008F79BF">
            <w:pPr>
              <w:jc w:val="center"/>
            </w:pPr>
            <w:r w:rsidRPr="007B5C97">
              <w:t>____</w:t>
            </w:r>
          </w:p>
        </w:tc>
        <w:tc>
          <w:tcPr>
            <w:tcW w:w="720" w:type="dxa"/>
            <w:gridSpan w:val="2"/>
            <w:tcBorders>
              <w:top w:val="single" w:sz="4" w:space="0" w:color="auto"/>
              <w:left w:val="nil"/>
              <w:bottom w:val="single" w:sz="4" w:space="0" w:color="auto"/>
              <w:right w:val="nil"/>
            </w:tcBorders>
            <w:shd w:val="clear" w:color="auto" w:fill="auto"/>
            <w:vAlign w:val="center"/>
          </w:tcPr>
          <w:p w14:paraId="3401122D" w14:textId="77777777" w:rsidR="00DB53CB" w:rsidRPr="007B5C97" w:rsidRDefault="00DB53CB" w:rsidP="008F79BF">
            <w:pPr>
              <w:jc w:val="center"/>
            </w:pPr>
            <w:r w:rsidRPr="007B5C97">
              <w:t>____</w:t>
            </w:r>
          </w:p>
        </w:tc>
        <w:tc>
          <w:tcPr>
            <w:tcW w:w="1908" w:type="dxa"/>
            <w:gridSpan w:val="2"/>
            <w:tcBorders>
              <w:top w:val="single" w:sz="4" w:space="0" w:color="auto"/>
              <w:left w:val="nil"/>
              <w:bottom w:val="single" w:sz="4" w:space="0" w:color="auto"/>
              <w:right w:val="nil"/>
            </w:tcBorders>
            <w:shd w:val="clear" w:color="auto" w:fill="auto"/>
            <w:vAlign w:val="center"/>
          </w:tcPr>
          <w:p w14:paraId="3401122E" w14:textId="77777777" w:rsidR="00DB53CB" w:rsidRPr="007B5C97" w:rsidRDefault="00DB53CB" w:rsidP="006C2512">
            <w:pPr>
              <w:rPr>
                <w:sz w:val="22"/>
                <w:szCs w:val="22"/>
              </w:rPr>
            </w:pPr>
            <w:r w:rsidRPr="007B5C97">
              <w:rPr>
                <w:sz w:val="22"/>
                <w:szCs w:val="22"/>
              </w:rPr>
              <w:t>543.10(h)</w:t>
            </w:r>
          </w:p>
        </w:tc>
        <w:tc>
          <w:tcPr>
            <w:tcW w:w="2340" w:type="dxa"/>
            <w:gridSpan w:val="2"/>
            <w:tcBorders>
              <w:top w:val="single" w:sz="4" w:space="0" w:color="auto"/>
              <w:left w:val="nil"/>
              <w:bottom w:val="single" w:sz="4" w:space="0" w:color="auto"/>
              <w:right w:val="nil"/>
            </w:tcBorders>
            <w:shd w:val="clear" w:color="auto" w:fill="auto"/>
          </w:tcPr>
          <w:p w14:paraId="3401122F" w14:textId="77777777" w:rsidR="00DB53CB" w:rsidRPr="007B5C97" w:rsidRDefault="00DB53CB" w:rsidP="008F79BF">
            <w:pPr>
              <w:spacing w:before="120" w:after="120"/>
              <w:rPr>
                <w:sz w:val="22"/>
                <w:szCs w:val="22"/>
              </w:rPr>
            </w:pPr>
          </w:p>
        </w:tc>
      </w:tr>
    </w:tbl>
    <w:p w14:paraId="34011231" w14:textId="77777777" w:rsidR="00EE372C" w:rsidRPr="007B5C97" w:rsidRDefault="00EE372C" w:rsidP="00DA43F8"/>
    <w:sectPr w:rsidR="00EE372C" w:rsidRPr="007B5C97" w:rsidSect="008F1366">
      <w:headerReference w:type="even" r:id="rId10"/>
      <w:headerReference w:type="default" r:id="rId11"/>
      <w:footerReference w:type="default" r:id="rId12"/>
      <w:headerReference w:type="first" r:id="rId13"/>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A8ED" w14:textId="77777777" w:rsidR="00FC3CB4" w:rsidRDefault="00FC3CB4">
      <w:r>
        <w:separator/>
      </w:r>
    </w:p>
  </w:endnote>
  <w:endnote w:type="continuationSeparator" w:id="0">
    <w:p w14:paraId="7F5C3450" w14:textId="77777777" w:rsidR="00FC3CB4" w:rsidRDefault="00FC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1243" w14:textId="1C46E215" w:rsidR="0096448C" w:rsidRDefault="0096448C" w:rsidP="00743433">
    <w:pPr>
      <w:pStyle w:val="Footer"/>
      <w:jc w:val="right"/>
    </w:pPr>
    <w:r>
      <w:t xml:space="preserve">Page </w:t>
    </w:r>
    <w:r>
      <w:fldChar w:fldCharType="begin"/>
    </w:r>
    <w:r>
      <w:instrText xml:space="preserve"> PAGE </w:instrText>
    </w:r>
    <w:r>
      <w:fldChar w:fldCharType="separate"/>
    </w:r>
    <w:r w:rsidR="00FD2701">
      <w:rPr>
        <w:noProof/>
      </w:rPr>
      <w:t>6</w:t>
    </w:r>
    <w:r>
      <w:fldChar w:fldCharType="end"/>
    </w:r>
    <w:r>
      <w:t xml:space="preserve"> of </w:t>
    </w:r>
    <w:fldSimple w:instr=" NUMPAGES ">
      <w:r w:rsidR="00FD2701">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60F3" w14:textId="77777777" w:rsidR="00FC3CB4" w:rsidRDefault="00FC3CB4">
      <w:r>
        <w:separator/>
      </w:r>
    </w:p>
  </w:footnote>
  <w:footnote w:type="continuationSeparator" w:id="0">
    <w:p w14:paraId="09A4050D" w14:textId="77777777" w:rsidR="00FC3CB4" w:rsidRDefault="00FC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1236" w14:textId="77777777" w:rsidR="0096448C" w:rsidRDefault="00151903">
    <w:pPr>
      <w:pStyle w:val="Header"/>
    </w:pPr>
    <w:r>
      <w:rPr>
        <w:noProof/>
      </w:rPr>
      <w:pict w14:anchorId="34011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71.85pt;height:87.95pt;rotation:315;z-index:-251658752;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1237" w14:textId="77777777" w:rsidR="0096448C" w:rsidRPr="001023DC" w:rsidRDefault="0096448C" w:rsidP="00743433">
    <w:pPr>
      <w:pStyle w:val="Header"/>
      <w:jc w:val="center"/>
      <w:rPr>
        <w:b/>
        <w:i/>
        <w:sz w:val="28"/>
        <w:szCs w:val="28"/>
      </w:rPr>
    </w:pPr>
    <w:r w:rsidRPr="001023DC">
      <w:rPr>
        <w:b/>
        <w:i/>
        <w:sz w:val="28"/>
        <w:szCs w:val="28"/>
      </w:rPr>
      <w:t>NATIONAL INDIAN GAMING COMMISSION</w:t>
    </w:r>
  </w:p>
  <w:p w14:paraId="34011238" w14:textId="39BD38CD" w:rsidR="0096448C" w:rsidRDefault="0096448C" w:rsidP="00743433">
    <w:pPr>
      <w:pStyle w:val="Header"/>
      <w:jc w:val="center"/>
      <w:rPr>
        <w:b/>
        <w:i/>
        <w:sz w:val="28"/>
        <w:szCs w:val="28"/>
      </w:rPr>
    </w:pPr>
    <w:r w:rsidRPr="001023DC">
      <w:rPr>
        <w:b/>
        <w:i/>
        <w:sz w:val="28"/>
        <w:szCs w:val="28"/>
      </w:rPr>
      <w:t xml:space="preserve">MICS </w:t>
    </w:r>
    <w:r>
      <w:rPr>
        <w:b/>
        <w:i/>
        <w:sz w:val="28"/>
        <w:szCs w:val="28"/>
      </w:rPr>
      <w:t xml:space="preserve">CLASS II </w:t>
    </w:r>
    <w:r w:rsidR="0028749C">
      <w:rPr>
        <w:b/>
        <w:i/>
        <w:sz w:val="28"/>
        <w:szCs w:val="28"/>
      </w:rPr>
      <w:t>–</w:t>
    </w:r>
    <w:r>
      <w:rPr>
        <w:b/>
        <w:i/>
        <w:sz w:val="28"/>
        <w:szCs w:val="28"/>
      </w:rPr>
      <w:t xml:space="preserve"> </w:t>
    </w:r>
    <w:r w:rsidRPr="001023DC">
      <w:rPr>
        <w:b/>
        <w:i/>
        <w:sz w:val="28"/>
        <w:szCs w:val="28"/>
      </w:rPr>
      <w:t>AUDIT CHECKLIST</w:t>
    </w:r>
  </w:p>
  <w:p w14:paraId="34011239" w14:textId="3F608206" w:rsidR="0096448C" w:rsidRPr="001023DC" w:rsidRDefault="0096448C" w:rsidP="00743433">
    <w:pPr>
      <w:pStyle w:val="Header"/>
      <w:jc w:val="center"/>
      <w:rPr>
        <w:i/>
      </w:rPr>
    </w:pPr>
    <w:r>
      <w:rPr>
        <w:b/>
        <w:i/>
        <w:sz w:val="28"/>
        <w:szCs w:val="28"/>
      </w:rPr>
      <w:t>CARD GAMES (CG)</w:t>
    </w:r>
  </w:p>
  <w:tbl>
    <w:tblPr>
      <w:tblW w:w="11340" w:type="dxa"/>
      <w:tblInd w:w="-972" w:type="dxa"/>
      <w:tblLayout w:type="fixed"/>
      <w:tblLook w:val="01E0" w:firstRow="1" w:lastRow="1" w:firstColumn="1" w:lastColumn="1" w:noHBand="0" w:noVBand="0"/>
    </w:tblPr>
    <w:tblGrid>
      <w:gridCol w:w="540"/>
      <w:gridCol w:w="5400"/>
      <w:gridCol w:w="720"/>
      <w:gridCol w:w="720"/>
      <w:gridCol w:w="720"/>
      <w:gridCol w:w="900"/>
      <w:gridCol w:w="2340"/>
    </w:tblGrid>
    <w:tr w:rsidR="0096448C" w14:paraId="34011241" w14:textId="77777777" w:rsidTr="008F79BF">
      <w:tc>
        <w:tcPr>
          <w:tcW w:w="540" w:type="dxa"/>
          <w:shd w:val="clear" w:color="auto" w:fill="auto"/>
          <w:vAlign w:val="bottom"/>
        </w:tcPr>
        <w:p w14:paraId="3401123A" w14:textId="77777777" w:rsidR="0096448C" w:rsidRPr="008F79BF" w:rsidRDefault="0096448C" w:rsidP="008F79BF">
          <w:pPr>
            <w:jc w:val="center"/>
            <w:rPr>
              <w:b/>
              <w:i/>
              <w:sz w:val="22"/>
              <w:szCs w:val="22"/>
            </w:rPr>
          </w:pPr>
          <w:r w:rsidRPr="008F79BF">
            <w:rPr>
              <w:b/>
              <w:i/>
              <w:sz w:val="22"/>
              <w:szCs w:val="22"/>
            </w:rPr>
            <w:t>#</w:t>
          </w:r>
        </w:p>
      </w:tc>
      <w:tc>
        <w:tcPr>
          <w:tcW w:w="5400" w:type="dxa"/>
          <w:shd w:val="clear" w:color="auto" w:fill="auto"/>
          <w:vAlign w:val="bottom"/>
        </w:tcPr>
        <w:p w14:paraId="3401123B" w14:textId="77777777" w:rsidR="0096448C" w:rsidRPr="008F79BF" w:rsidRDefault="0096448C" w:rsidP="00024571">
          <w:pPr>
            <w:rPr>
              <w:b/>
              <w:i/>
              <w:sz w:val="22"/>
              <w:szCs w:val="22"/>
            </w:rPr>
          </w:pPr>
          <w:r w:rsidRPr="008F79BF">
            <w:rPr>
              <w:b/>
              <w:i/>
              <w:sz w:val="22"/>
              <w:szCs w:val="22"/>
            </w:rPr>
            <w:t>MICS QUESTION</w:t>
          </w:r>
        </w:p>
      </w:tc>
      <w:tc>
        <w:tcPr>
          <w:tcW w:w="720" w:type="dxa"/>
          <w:shd w:val="clear" w:color="auto" w:fill="auto"/>
          <w:vAlign w:val="bottom"/>
        </w:tcPr>
        <w:p w14:paraId="3401123C" w14:textId="77777777" w:rsidR="0096448C" w:rsidRPr="008F79BF" w:rsidRDefault="0096448C" w:rsidP="008F79BF">
          <w:pPr>
            <w:jc w:val="center"/>
            <w:rPr>
              <w:b/>
              <w:i/>
              <w:sz w:val="22"/>
              <w:szCs w:val="22"/>
            </w:rPr>
          </w:pPr>
          <w:r w:rsidRPr="008F79BF">
            <w:rPr>
              <w:b/>
              <w:i/>
              <w:sz w:val="22"/>
              <w:szCs w:val="22"/>
            </w:rPr>
            <w:t>YES</w:t>
          </w:r>
        </w:p>
      </w:tc>
      <w:tc>
        <w:tcPr>
          <w:tcW w:w="720" w:type="dxa"/>
          <w:shd w:val="clear" w:color="auto" w:fill="auto"/>
          <w:vAlign w:val="bottom"/>
        </w:tcPr>
        <w:p w14:paraId="3401123D" w14:textId="77777777" w:rsidR="0096448C" w:rsidRPr="008F79BF" w:rsidRDefault="0096448C" w:rsidP="008F79BF">
          <w:pPr>
            <w:jc w:val="center"/>
            <w:rPr>
              <w:b/>
              <w:i/>
              <w:sz w:val="22"/>
              <w:szCs w:val="22"/>
            </w:rPr>
          </w:pPr>
          <w:r w:rsidRPr="008F79BF">
            <w:rPr>
              <w:b/>
              <w:i/>
              <w:sz w:val="22"/>
              <w:szCs w:val="22"/>
            </w:rPr>
            <w:t>NO</w:t>
          </w:r>
        </w:p>
      </w:tc>
      <w:tc>
        <w:tcPr>
          <w:tcW w:w="720" w:type="dxa"/>
          <w:shd w:val="clear" w:color="auto" w:fill="auto"/>
          <w:vAlign w:val="bottom"/>
        </w:tcPr>
        <w:p w14:paraId="3401123E" w14:textId="77777777" w:rsidR="0096448C" w:rsidRPr="008F79BF" w:rsidRDefault="0096448C" w:rsidP="008F79BF">
          <w:pPr>
            <w:jc w:val="center"/>
            <w:rPr>
              <w:b/>
              <w:i/>
              <w:sz w:val="22"/>
              <w:szCs w:val="22"/>
            </w:rPr>
          </w:pPr>
          <w:r w:rsidRPr="008F79BF">
            <w:rPr>
              <w:b/>
              <w:i/>
              <w:sz w:val="22"/>
              <w:szCs w:val="22"/>
            </w:rPr>
            <w:t>W/P REF</w:t>
          </w:r>
        </w:p>
      </w:tc>
      <w:tc>
        <w:tcPr>
          <w:tcW w:w="900" w:type="dxa"/>
          <w:shd w:val="clear" w:color="auto" w:fill="auto"/>
          <w:vAlign w:val="bottom"/>
        </w:tcPr>
        <w:p w14:paraId="3401123F" w14:textId="77777777" w:rsidR="0096448C" w:rsidRPr="008F79BF" w:rsidRDefault="0096448C" w:rsidP="008F79BF">
          <w:pPr>
            <w:jc w:val="center"/>
            <w:rPr>
              <w:b/>
              <w:i/>
              <w:sz w:val="22"/>
              <w:szCs w:val="22"/>
            </w:rPr>
          </w:pPr>
          <w:r w:rsidRPr="008F79BF">
            <w:rPr>
              <w:b/>
              <w:i/>
              <w:sz w:val="22"/>
              <w:szCs w:val="22"/>
            </w:rPr>
            <w:t>MICS</w:t>
          </w:r>
        </w:p>
      </w:tc>
      <w:tc>
        <w:tcPr>
          <w:tcW w:w="2340" w:type="dxa"/>
          <w:shd w:val="clear" w:color="auto" w:fill="auto"/>
          <w:vAlign w:val="bottom"/>
        </w:tcPr>
        <w:p w14:paraId="34011240" w14:textId="77777777" w:rsidR="0096448C" w:rsidRPr="008F79BF" w:rsidRDefault="0096448C" w:rsidP="008F79BF">
          <w:pPr>
            <w:jc w:val="center"/>
            <w:rPr>
              <w:b/>
              <w:i/>
              <w:sz w:val="22"/>
              <w:szCs w:val="22"/>
            </w:rPr>
          </w:pPr>
          <w:r w:rsidRPr="008F79BF">
            <w:rPr>
              <w:b/>
              <w:i/>
              <w:sz w:val="22"/>
              <w:szCs w:val="22"/>
            </w:rPr>
            <w:t>COMMENT</w:t>
          </w:r>
        </w:p>
      </w:tc>
    </w:tr>
  </w:tbl>
  <w:p w14:paraId="34011242" w14:textId="77777777" w:rsidR="0096448C" w:rsidRDefault="00964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1244" w14:textId="77777777" w:rsidR="0096448C" w:rsidRDefault="00151903">
    <w:pPr>
      <w:pStyle w:val="Header"/>
    </w:pPr>
    <w:r>
      <w:rPr>
        <w:noProof/>
      </w:rPr>
      <w:pict w14:anchorId="34011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71.85pt;height:87.95pt;rotation:315;z-index:-251659776;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tTQ2Mjc2MDCxNDNW0lEKTi0uzszPAykwqgUAeXsX3SwAAAA="/>
  </w:docVars>
  <w:rsids>
    <w:rsidRoot w:val="00EE372C"/>
    <w:rsid w:val="00005359"/>
    <w:rsid w:val="0000553D"/>
    <w:rsid w:val="00024571"/>
    <w:rsid w:val="000246B5"/>
    <w:rsid w:val="000316E9"/>
    <w:rsid w:val="000356BE"/>
    <w:rsid w:val="00060E02"/>
    <w:rsid w:val="000638EF"/>
    <w:rsid w:val="000678C5"/>
    <w:rsid w:val="0007487D"/>
    <w:rsid w:val="000C4F85"/>
    <w:rsid w:val="000D0C7C"/>
    <w:rsid w:val="000D128D"/>
    <w:rsid w:val="000D1804"/>
    <w:rsid w:val="000E16F9"/>
    <w:rsid w:val="001022A9"/>
    <w:rsid w:val="0010337A"/>
    <w:rsid w:val="00107139"/>
    <w:rsid w:val="00107C92"/>
    <w:rsid w:val="001113E1"/>
    <w:rsid w:val="001406CD"/>
    <w:rsid w:val="001476E8"/>
    <w:rsid w:val="00151903"/>
    <w:rsid w:val="00164334"/>
    <w:rsid w:val="00170CCE"/>
    <w:rsid w:val="00175F45"/>
    <w:rsid w:val="00196F28"/>
    <w:rsid w:val="001A0805"/>
    <w:rsid w:val="001A13AC"/>
    <w:rsid w:val="001A232D"/>
    <w:rsid w:val="001B4035"/>
    <w:rsid w:val="001D2E77"/>
    <w:rsid w:val="001D4A12"/>
    <w:rsid w:val="001E39F0"/>
    <w:rsid w:val="00207595"/>
    <w:rsid w:val="00210778"/>
    <w:rsid w:val="00211D71"/>
    <w:rsid w:val="002144E5"/>
    <w:rsid w:val="002226F6"/>
    <w:rsid w:val="0022273E"/>
    <w:rsid w:val="002401A7"/>
    <w:rsid w:val="00250584"/>
    <w:rsid w:val="0025066F"/>
    <w:rsid w:val="002636FD"/>
    <w:rsid w:val="00263CC0"/>
    <w:rsid w:val="002708FB"/>
    <w:rsid w:val="0028749C"/>
    <w:rsid w:val="00292C20"/>
    <w:rsid w:val="002A4DDA"/>
    <w:rsid w:val="002F136A"/>
    <w:rsid w:val="002F3549"/>
    <w:rsid w:val="003013E3"/>
    <w:rsid w:val="00325F8F"/>
    <w:rsid w:val="0033080D"/>
    <w:rsid w:val="0033364E"/>
    <w:rsid w:val="00342F2C"/>
    <w:rsid w:val="00343389"/>
    <w:rsid w:val="00343394"/>
    <w:rsid w:val="003443B8"/>
    <w:rsid w:val="00363C66"/>
    <w:rsid w:val="00373E07"/>
    <w:rsid w:val="003760D3"/>
    <w:rsid w:val="00377CC9"/>
    <w:rsid w:val="003809B4"/>
    <w:rsid w:val="003819DB"/>
    <w:rsid w:val="00382078"/>
    <w:rsid w:val="00382778"/>
    <w:rsid w:val="00390287"/>
    <w:rsid w:val="00395DA8"/>
    <w:rsid w:val="003A42B6"/>
    <w:rsid w:val="003C23E9"/>
    <w:rsid w:val="003C57F0"/>
    <w:rsid w:val="003D3498"/>
    <w:rsid w:val="003D7676"/>
    <w:rsid w:val="003E0594"/>
    <w:rsid w:val="003E187F"/>
    <w:rsid w:val="003E6080"/>
    <w:rsid w:val="003F4445"/>
    <w:rsid w:val="004010E1"/>
    <w:rsid w:val="00414410"/>
    <w:rsid w:val="00415E7D"/>
    <w:rsid w:val="0041686B"/>
    <w:rsid w:val="00422B3F"/>
    <w:rsid w:val="00422EC3"/>
    <w:rsid w:val="00424F73"/>
    <w:rsid w:val="00425835"/>
    <w:rsid w:val="004278BF"/>
    <w:rsid w:val="00432F7C"/>
    <w:rsid w:val="00452AE0"/>
    <w:rsid w:val="004575D1"/>
    <w:rsid w:val="004746BC"/>
    <w:rsid w:val="00474AB0"/>
    <w:rsid w:val="00476F6A"/>
    <w:rsid w:val="0048217F"/>
    <w:rsid w:val="004861CE"/>
    <w:rsid w:val="00497521"/>
    <w:rsid w:val="004A31A2"/>
    <w:rsid w:val="004A7658"/>
    <w:rsid w:val="004B1775"/>
    <w:rsid w:val="004B2551"/>
    <w:rsid w:val="004D1367"/>
    <w:rsid w:val="004D51AF"/>
    <w:rsid w:val="004F07F9"/>
    <w:rsid w:val="004F5969"/>
    <w:rsid w:val="00514102"/>
    <w:rsid w:val="00515A56"/>
    <w:rsid w:val="00523C77"/>
    <w:rsid w:val="00526025"/>
    <w:rsid w:val="005266C0"/>
    <w:rsid w:val="00536008"/>
    <w:rsid w:val="0055185F"/>
    <w:rsid w:val="00560835"/>
    <w:rsid w:val="0056482A"/>
    <w:rsid w:val="00565680"/>
    <w:rsid w:val="005769C2"/>
    <w:rsid w:val="005769EA"/>
    <w:rsid w:val="005803F1"/>
    <w:rsid w:val="005830E1"/>
    <w:rsid w:val="00585E5D"/>
    <w:rsid w:val="005A1EF7"/>
    <w:rsid w:val="005B2C7D"/>
    <w:rsid w:val="005C4103"/>
    <w:rsid w:val="005D1AA9"/>
    <w:rsid w:val="005D23D4"/>
    <w:rsid w:val="005D2518"/>
    <w:rsid w:val="005D260F"/>
    <w:rsid w:val="005D2DD5"/>
    <w:rsid w:val="005D43CF"/>
    <w:rsid w:val="005E543D"/>
    <w:rsid w:val="005F1737"/>
    <w:rsid w:val="005F21F8"/>
    <w:rsid w:val="005F41E1"/>
    <w:rsid w:val="005F43E3"/>
    <w:rsid w:val="005F7AF8"/>
    <w:rsid w:val="0062252C"/>
    <w:rsid w:val="00623944"/>
    <w:rsid w:val="006264AA"/>
    <w:rsid w:val="00653AB1"/>
    <w:rsid w:val="006636DC"/>
    <w:rsid w:val="00665CE2"/>
    <w:rsid w:val="006672C0"/>
    <w:rsid w:val="006674F3"/>
    <w:rsid w:val="0067013D"/>
    <w:rsid w:val="00675856"/>
    <w:rsid w:val="00687B21"/>
    <w:rsid w:val="00696274"/>
    <w:rsid w:val="006979DA"/>
    <w:rsid w:val="006B0989"/>
    <w:rsid w:val="006B3DCE"/>
    <w:rsid w:val="006C16B4"/>
    <w:rsid w:val="006C2512"/>
    <w:rsid w:val="006D1149"/>
    <w:rsid w:val="006D779A"/>
    <w:rsid w:val="006E25A9"/>
    <w:rsid w:val="006E2F33"/>
    <w:rsid w:val="006E3C33"/>
    <w:rsid w:val="006E50AB"/>
    <w:rsid w:val="006F6FCF"/>
    <w:rsid w:val="007209C0"/>
    <w:rsid w:val="00720ECF"/>
    <w:rsid w:val="00723B00"/>
    <w:rsid w:val="00725A3E"/>
    <w:rsid w:val="00731F04"/>
    <w:rsid w:val="007323B1"/>
    <w:rsid w:val="00743433"/>
    <w:rsid w:val="0074401D"/>
    <w:rsid w:val="00744B12"/>
    <w:rsid w:val="00753EF7"/>
    <w:rsid w:val="00763E8D"/>
    <w:rsid w:val="007658D4"/>
    <w:rsid w:val="007925CC"/>
    <w:rsid w:val="007B07A5"/>
    <w:rsid w:val="007B0E2B"/>
    <w:rsid w:val="007B5C97"/>
    <w:rsid w:val="007B6BF2"/>
    <w:rsid w:val="007E1433"/>
    <w:rsid w:val="00802260"/>
    <w:rsid w:val="008055FC"/>
    <w:rsid w:val="00825C6D"/>
    <w:rsid w:val="00825D33"/>
    <w:rsid w:val="008457CB"/>
    <w:rsid w:val="00847BD4"/>
    <w:rsid w:val="00853BAF"/>
    <w:rsid w:val="008648A3"/>
    <w:rsid w:val="00867CB7"/>
    <w:rsid w:val="00872CFD"/>
    <w:rsid w:val="008759A3"/>
    <w:rsid w:val="00886DCC"/>
    <w:rsid w:val="00891AD0"/>
    <w:rsid w:val="0089669E"/>
    <w:rsid w:val="008A3074"/>
    <w:rsid w:val="008B25E4"/>
    <w:rsid w:val="008D14CF"/>
    <w:rsid w:val="008E36FC"/>
    <w:rsid w:val="008F1366"/>
    <w:rsid w:val="008F79BF"/>
    <w:rsid w:val="009120AB"/>
    <w:rsid w:val="00933EC7"/>
    <w:rsid w:val="00934AAA"/>
    <w:rsid w:val="00947053"/>
    <w:rsid w:val="0095178B"/>
    <w:rsid w:val="0096448C"/>
    <w:rsid w:val="00964E86"/>
    <w:rsid w:val="00966301"/>
    <w:rsid w:val="00974383"/>
    <w:rsid w:val="00984BF8"/>
    <w:rsid w:val="009944A8"/>
    <w:rsid w:val="0099704E"/>
    <w:rsid w:val="009C737D"/>
    <w:rsid w:val="009C7922"/>
    <w:rsid w:val="009E4A38"/>
    <w:rsid w:val="009F4FCD"/>
    <w:rsid w:val="00A00ED3"/>
    <w:rsid w:val="00A0262E"/>
    <w:rsid w:val="00A0582C"/>
    <w:rsid w:val="00A208CF"/>
    <w:rsid w:val="00A2313F"/>
    <w:rsid w:val="00A27B7A"/>
    <w:rsid w:val="00A379FC"/>
    <w:rsid w:val="00A46781"/>
    <w:rsid w:val="00A514F3"/>
    <w:rsid w:val="00A519F1"/>
    <w:rsid w:val="00A570E1"/>
    <w:rsid w:val="00A670AF"/>
    <w:rsid w:val="00A71A52"/>
    <w:rsid w:val="00A830AE"/>
    <w:rsid w:val="00A935B3"/>
    <w:rsid w:val="00AA14EF"/>
    <w:rsid w:val="00AB0DF6"/>
    <w:rsid w:val="00AB63DD"/>
    <w:rsid w:val="00AC48E8"/>
    <w:rsid w:val="00AC5CB3"/>
    <w:rsid w:val="00AE1EA4"/>
    <w:rsid w:val="00B038F3"/>
    <w:rsid w:val="00B05C8F"/>
    <w:rsid w:val="00B2186C"/>
    <w:rsid w:val="00B27392"/>
    <w:rsid w:val="00B305F0"/>
    <w:rsid w:val="00B3435F"/>
    <w:rsid w:val="00B44821"/>
    <w:rsid w:val="00B45A23"/>
    <w:rsid w:val="00B46E15"/>
    <w:rsid w:val="00B47551"/>
    <w:rsid w:val="00B512EF"/>
    <w:rsid w:val="00B70812"/>
    <w:rsid w:val="00B8289D"/>
    <w:rsid w:val="00B835E5"/>
    <w:rsid w:val="00B905A0"/>
    <w:rsid w:val="00B929B7"/>
    <w:rsid w:val="00BA136C"/>
    <w:rsid w:val="00BB1CF1"/>
    <w:rsid w:val="00BC189E"/>
    <w:rsid w:val="00BD074D"/>
    <w:rsid w:val="00BD2CAD"/>
    <w:rsid w:val="00BD58DB"/>
    <w:rsid w:val="00BF0E4E"/>
    <w:rsid w:val="00BF74EC"/>
    <w:rsid w:val="00C030B1"/>
    <w:rsid w:val="00C04F3A"/>
    <w:rsid w:val="00C23B89"/>
    <w:rsid w:val="00C2748B"/>
    <w:rsid w:val="00C369DD"/>
    <w:rsid w:val="00C40352"/>
    <w:rsid w:val="00C42FCB"/>
    <w:rsid w:val="00C51451"/>
    <w:rsid w:val="00C66E1B"/>
    <w:rsid w:val="00C719D1"/>
    <w:rsid w:val="00C80A64"/>
    <w:rsid w:val="00CA1DDF"/>
    <w:rsid w:val="00CA40FF"/>
    <w:rsid w:val="00CA59CA"/>
    <w:rsid w:val="00CB402A"/>
    <w:rsid w:val="00CD1294"/>
    <w:rsid w:val="00CD3567"/>
    <w:rsid w:val="00CD59CF"/>
    <w:rsid w:val="00CE60A8"/>
    <w:rsid w:val="00CF6B9C"/>
    <w:rsid w:val="00D11A1C"/>
    <w:rsid w:val="00D15066"/>
    <w:rsid w:val="00D2161C"/>
    <w:rsid w:val="00D36801"/>
    <w:rsid w:val="00D372B6"/>
    <w:rsid w:val="00D56FDC"/>
    <w:rsid w:val="00D656FD"/>
    <w:rsid w:val="00D67EB9"/>
    <w:rsid w:val="00D70250"/>
    <w:rsid w:val="00D7172E"/>
    <w:rsid w:val="00D72A8F"/>
    <w:rsid w:val="00D73762"/>
    <w:rsid w:val="00D841BF"/>
    <w:rsid w:val="00D84AD2"/>
    <w:rsid w:val="00D84E6D"/>
    <w:rsid w:val="00D863AC"/>
    <w:rsid w:val="00DA43F8"/>
    <w:rsid w:val="00DB53CB"/>
    <w:rsid w:val="00DB6151"/>
    <w:rsid w:val="00DC4145"/>
    <w:rsid w:val="00DD2A66"/>
    <w:rsid w:val="00DE18E8"/>
    <w:rsid w:val="00DE3B8B"/>
    <w:rsid w:val="00E03C6D"/>
    <w:rsid w:val="00E20E51"/>
    <w:rsid w:val="00E21549"/>
    <w:rsid w:val="00E3021D"/>
    <w:rsid w:val="00E523CB"/>
    <w:rsid w:val="00E54E65"/>
    <w:rsid w:val="00E72E1F"/>
    <w:rsid w:val="00E75376"/>
    <w:rsid w:val="00E75D0C"/>
    <w:rsid w:val="00E81B3C"/>
    <w:rsid w:val="00EA1448"/>
    <w:rsid w:val="00EA78FF"/>
    <w:rsid w:val="00EC4951"/>
    <w:rsid w:val="00ED3923"/>
    <w:rsid w:val="00EE372C"/>
    <w:rsid w:val="00EE5B16"/>
    <w:rsid w:val="00EE6237"/>
    <w:rsid w:val="00EE6A34"/>
    <w:rsid w:val="00EE796F"/>
    <w:rsid w:val="00F05C66"/>
    <w:rsid w:val="00F111D9"/>
    <w:rsid w:val="00F12434"/>
    <w:rsid w:val="00F2484B"/>
    <w:rsid w:val="00F449F0"/>
    <w:rsid w:val="00F566E6"/>
    <w:rsid w:val="00F77F1A"/>
    <w:rsid w:val="00F83F07"/>
    <w:rsid w:val="00FA75F5"/>
    <w:rsid w:val="00FB65E9"/>
    <w:rsid w:val="00FC3CB4"/>
    <w:rsid w:val="00FC4EA7"/>
    <w:rsid w:val="00FD2701"/>
    <w:rsid w:val="00FE0ABE"/>
    <w:rsid w:val="00FE101C"/>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11052"/>
  <w15:docId w15:val="{3C3BF517-42CA-4275-A25C-E8DD8F04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56482A"/>
    <w:rPr>
      <w:rFonts w:ascii="Tahoma" w:hAnsi="Tahoma" w:cs="Tahoma"/>
      <w:sz w:val="16"/>
      <w:szCs w:val="16"/>
    </w:rPr>
  </w:style>
  <w:style w:type="character" w:styleId="CommentReference">
    <w:name w:val="annotation reference"/>
    <w:semiHidden/>
    <w:rsid w:val="00196F28"/>
    <w:rPr>
      <w:sz w:val="16"/>
      <w:szCs w:val="16"/>
    </w:rPr>
  </w:style>
  <w:style w:type="paragraph" w:styleId="CommentText">
    <w:name w:val="annotation text"/>
    <w:basedOn w:val="Normal"/>
    <w:semiHidden/>
    <w:rsid w:val="00196F28"/>
    <w:rPr>
      <w:sz w:val="20"/>
      <w:szCs w:val="20"/>
    </w:rPr>
  </w:style>
  <w:style w:type="paragraph" w:styleId="CommentSubject">
    <w:name w:val="annotation subject"/>
    <w:basedOn w:val="CommentText"/>
    <w:next w:val="CommentText"/>
    <w:semiHidden/>
    <w:rsid w:val="00196F28"/>
    <w:rPr>
      <w:b/>
      <w:bCs/>
    </w:rPr>
  </w:style>
  <w:style w:type="paragraph" w:styleId="Revision">
    <w:name w:val="Revision"/>
    <w:hidden/>
    <w:uiPriority w:val="99"/>
    <w:semiHidden/>
    <w:rsid w:val="001B40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9CE3BB2A0A2408D87AB6F7D39EB42" ma:contentTypeVersion="12" ma:contentTypeDescription="Create a new document." ma:contentTypeScope="" ma:versionID="c43670a5afeb7de22be96626420db7ce">
  <xsd:schema xmlns:xsd="http://www.w3.org/2001/XMLSchema" xmlns:xs="http://www.w3.org/2001/XMLSchema" xmlns:p="http://schemas.microsoft.com/office/2006/metadata/properties" xmlns:ns3="d49b7609-cc31-4e39-88f9-0c0e03353d58" xmlns:ns4="4f70e25f-6623-418a-af7b-d67b3b0fd74a" targetNamespace="http://schemas.microsoft.com/office/2006/metadata/properties" ma:root="true" ma:fieldsID="9a1ab1a8f36621093ab9bf02f1e89480" ns3:_="" ns4:_="">
    <xsd:import namespace="d49b7609-cc31-4e39-88f9-0c0e03353d58"/>
    <xsd:import namespace="4f70e25f-6623-418a-af7b-d67b3b0fd7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b7609-cc31-4e39-88f9-0c0e03353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0e25f-6623-418a-af7b-d67b3b0fd7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CBC45-B23B-4A15-B704-B735D8284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b7609-cc31-4e39-88f9-0c0e03353d58"/>
    <ds:schemaRef ds:uri="4f70e25f-6623-418a-af7b-d67b3b0fd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14328-77FE-4667-9A74-0B9748B32116}">
  <ds:schemaRefs>
    <ds:schemaRef ds:uri="http://schemas.microsoft.com/sharepoint/v3/contenttype/forms"/>
  </ds:schemaRefs>
</ds:datastoreItem>
</file>

<file path=customXml/itemProps3.xml><?xml version="1.0" encoding="utf-8"?>
<ds:datastoreItem xmlns:ds="http://schemas.openxmlformats.org/officeDocument/2006/customXml" ds:itemID="{1A148344-E012-4D91-9EF0-B3CC4E044C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9FA873-33D6-47D8-9AB8-23EED4A2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1808</Words>
  <Characters>10582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Card Games 543.10</vt:lpstr>
    </vt:vector>
  </TitlesOfParts>
  <Company>NIGC</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 Games 543.10</dc:title>
  <dc:creator>dscatchpole - ehii - scdow</dc:creator>
  <dc:description>Based on 9-21-2012 Federal Register Vol. 77, No. 184 Rules &amp; Regulations 58717</dc:description>
  <cp:lastModifiedBy>Dinkins, Dana M.</cp:lastModifiedBy>
  <cp:revision>2</cp:revision>
  <cp:lastPrinted>2012-10-26T14:49:00Z</cp:lastPrinted>
  <dcterms:created xsi:type="dcterms:W3CDTF">2023-06-22T19:26:00Z</dcterms:created>
  <dcterms:modified xsi:type="dcterms:W3CDTF">2023-06-22T19:26:00Z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0x0101007979CE3BB2A0A2408D87AB6F7D39EB42</vt:lpwstr>
  </property>
</Properties>
</file>