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0"/>
        <w:gridCol w:w="720"/>
        <w:gridCol w:w="720"/>
        <w:gridCol w:w="720"/>
        <w:gridCol w:w="1530"/>
        <w:gridCol w:w="1800"/>
      </w:tblGrid>
      <w:tr w:rsidR="00EE372C" w:rsidRPr="004C7A12" w:rsidTr="000B40D2">
        <w:tc>
          <w:tcPr>
            <w:tcW w:w="5940" w:type="dxa"/>
            <w:gridSpan w:val="2"/>
            <w:tcBorders>
              <w:top w:val="single" w:sz="4" w:space="0" w:color="auto"/>
              <w:left w:val="nil"/>
              <w:bottom w:val="single" w:sz="4" w:space="0" w:color="auto"/>
              <w:right w:val="nil"/>
            </w:tcBorders>
            <w:shd w:val="clear" w:color="auto" w:fill="auto"/>
          </w:tcPr>
          <w:p w:rsidR="00EE372C" w:rsidRPr="004C7A12" w:rsidRDefault="003F3DD7" w:rsidP="003F3DD7">
            <w:pPr>
              <w:spacing w:before="120" w:after="120"/>
              <w:rPr>
                <w:b/>
                <w:bCs/>
                <w:sz w:val="28"/>
                <w:szCs w:val="28"/>
              </w:rPr>
            </w:pPr>
            <w:r w:rsidRPr="003F3DD7">
              <w:rPr>
                <w:b/>
                <w:sz w:val="28"/>
                <w:szCs w:val="28"/>
              </w:rPr>
              <w:t>§ 543.21</w:t>
            </w:r>
            <w:r>
              <w:rPr>
                <w:b/>
                <w:sz w:val="28"/>
                <w:szCs w:val="28"/>
              </w:rPr>
              <w:t xml:space="preserve"> - </w:t>
            </w:r>
            <w:r w:rsidR="00D14E1F" w:rsidRPr="004C7A12">
              <w:rPr>
                <w:b/>
                <w:sz w:val="28"/>
                <w:szCs w:val="28"/>
              </w:rPr>
              <w:t>Surveillance</w:t>
            </w:r>
            <w:r w:rsidR="006052B5" w:rsidRPr="004C7A12">
              <w:rPr>
                <w:b/>
                <w:sz w:val="28"/>
                <w:szCs w:val="28"/>
              </w:rPr>
              <w:t xml:space="preserve">  </w:t>
            </w:r>
          </w:p>
        </w:tc>
        <w:tc>
          <w:tcPr>
            <w:tcW w:w="720" w:type="dxa"/>
            <w:tcBorders>
              <w:top w:val="single" w:sz="4" w:space="0" w:color="auto"/>
              <w:left w:val="nil"/>
              <w:bottom w:val="single" w:sz="4" w:space="0" w:color="auto"/>
              <w:right w:val="nil"/>
            </w:tcBorders>
            <w:shd w:val="clear" w:color="auto" w:fill="auto"/>
            <w:vAlign w:val="center"/>
          </w:tcPr>
          <w:p w:rsidR="00EE372C" w:rsidRPr="004C7A12" w:rsidRDefault="00EE372C" w:rsidP="004C7A12">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C7A12" w:rsidRDefault="00EE372C" w:rsidP="004C7A12">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C7A12" w:rsidRDefault="00EE372C" w:rsidP="004C7A12">
            <w:pPr>
              <w:spacing w:before="120" w:after="120"/>
              <w:jc w:val="center"/>
              <w:rPr>
                <w:sz w:val="22"/>
                <w:szCs w:val="22"/>
              </w:rPr>
            </w:pPr>
          </w:p>
        </w:tc>
        <w:tc>
          <w:tcPr>
            <w:tcW w:w="1530" w:type="dxa"/>
            <w:tcBorders>
              <w:top w:val="single" w:sz="4" w:space="0" w:color="auto"/>
              <w:left w:val="nil"/>
              <w:bottom w:val="single" w:sz="4" w:space="0" w:color="auto"/>
              <w:right w:val="nil"/>
            </w:tcBorders>
            <w:shd w:val="clear" w:color="auto" w:fill="auto"/>
            <w:vAlign w:val="center"/>
          </w:tcPr>
          <w:p w:rsidR="00EE372C" w:rsidRPr="004C7A12" w:rsidRDefault="00EE372C" w:rsidP="004C7A12">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tcPr>
          <w:p w:rsidR="00EE372C" w:rsidRPr="004C7A12" w:rsidRDefault="00EE372C" w:rsidP="004C7A12">
            <w:pPr>
              <w:spacing w:before="120" w:after="120"/>
              <w:rPr>
                <w:sz w:val="22"/>
                <w:szCs w:val="22"/>
              </w:rPr>
            </w:pPr>
          </w:p>
        </w:tc>
      </w:tr>
      <w:tr w:rsidR="00885FDE" w:rsidRPr="004C7A12" w:rsidTr="000B40D2">
        <w:tc>
          <w:tcPr>
            <w:tcW w:w="540" w:type="dxa"/>
            <w:tcBorders>
              <w:top w:val="nil"/>
              <w:left w:val="nil"/>
              <w:bottom w:val="single" w:sz="4" w:space="0" w:color="auto"/>
              <w:right w:val="nil"/>
            </w:tcBorders>
            <w:shd w:val="clear" w:color="auto" w:fill="auto"/>
          </w:tcPr>
          <w:p w:rsidR="00885FDE" w:rsidRDefault="00885FDE" w:rsidP="004C7A12">
            <w:pPr>
              <w:spacing w:before="120" w:after="120"/>
            </w:pPr>
            <w:r w:rsidRPr="004C7A12">
              <w:rPr>
                <w:b/>
              </w:rPr>
              <w:t>(a)</w:t>
            </w:r>
          </w:p>
        </w:tc>
        <w:tc>
          <w:tcPr>
            <w:tcW w:w="5400" w:type="dxa"/>
            <w:tcBorders>
              <w:top w:val="nil"/>
              <w:left w:val="nil"/>
              <w:bottom w:val="single" w:sz="4" w:space="0" w:color="auto"/>
              <w:right w:val="nil"/>
            </w:tcBorders>
            <w:shd w:val="clear" w:color="auto" w:fill="auto"/>
          </w:tcPr>
          <w:p w:rsidR="00885FDE" w:rsidRPr="00EE372C" w:rsidRDefault="00885FDE" w:rsidP="004C7A12">
            <w:pPr>
              <w:spacing w:before="120" w:after="120"/>
            </w:pPr>
            <w:r w:rsidRPr="004C7A12">
              <w:rPr>
                <w:b/>
              </w:rPr>
              <w:t>Supervision</w:t>
            </w:r>
          </w:p>
        </w:tc>
        <w:tc>
          <w:tcPr>
            <w:tcW w:w="720" w:type="dxa"/>
            <w:tcBorders>
              <w:top w:val="nil"/>
              <w:left w:val="nil"/>
              <w:bottom w:val="single" w:sz="4" w:space="0" w:color="auto"/>
              <w:right w:val="nil"/>
            </w:tcBorders>
            <w:shd w:val="clear" w:color="auto" w:fill="auto"/>
            <w:vAlign w:val="center"/>
          </w:tcPr>
          <w:p w:rsidR="00885FDE" w:rsidRDefault="00885FDE" w:rsidP="004C7A12">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C7A12">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C7A12">
            <w:pPr>
              <w:jc w:val="center"/>
            </w:pPr>
          </w:p>
        </w:tc>
        <w:tc>
          <w:tcPr>
            <w:tcW w:w="1530" w:type="dxa"/>
            <w:tcBorders>
              <w:top w:val="nil"/>
              <w:left w:val="nil"/>
              <w:bottom w:val="single" w:sz="4" w:space="0" w:color="auto"/>
              <w:right w:val="nil"/>
            </w:tcBorders>
            <w:shd w:val="clear" w:color="auto" w:fill="auto"/>
            <w:vAlign w:val="center"/>
          </w:tcPr>
          <w:p w:rsidR="00885FDE" w:rsidRPr="004C7A12" w:rsidRDefault="00885FDE" w:rsidP="00024571">
            <w:pPr>
              <w:rPr>
                <w:sz w:val="22"/>
                <w:szCs w:val="22"/>
              </w:rPr>
            </w:pPr>
          </w:p>
        </w:tc>
        <w:tc>
          <w:tcPr>
            <w:tcW w:w="1800" w:type="dxa"/>
            <w:tcBorders>
              <w:top w:val="nil"/>
              <w:left w:val="nil"/>
              <w:bottom w:val="single" w:sz="4" w:space="0" w:color="auto"/>
              <w:right w:val="nil"/>
            </w:tcBorders>
            <w:shd w:val="clear" w:color="auto" w:fill="auto"/>
          </w:tcPr>
          <w:p w:rsidR="00885FDE" w:rsidRPr="004C7A12" w:rsidRDefault="00885FDE" w:rsidP="004C7A12">
            <w:pPr>
              <w:spacing w:before="120" w:after="120"/>
              <w:rPr>
                <w:sz w:val="22"/>
                <w:szCs w:val="22"/>
              </w:rPr>
            </w:pPr>
          </w:p>
        </w:tc>
      </w:tr>
      <w:tr w:rsidR="003D43F9" w:rsidRPr="004C7A12" w:rsidTr="000B40D2">
        <w:tc>
          <w:tcPr>
            <w:tcW w:w="540" w:type="dxa"/>
            <w:tcBorders>
              <w:top w:val="nil"/>
              <w:left w:val="nil"/>
              <w:bottom w:val="single" w:sz="4" w:space="0" w:color="auto"/>
              <w:right w:val="nil"/>
            </w:tcBorders>
            <w:shd w:val="clear" w:color="auto" w:fill="auto"/>
          </w:tcPr>
          <w:p w:rsidR="003D43F9" w:rsidRPr="00885FDE" w:rsidRDefault="003D43F9" w:rsidP="004C7A12">
            <w:pPr>
              <w:spacing w:before="120" w:after="120"/>
              <w:jc w:val="center"/>
            </w:pPr>
            <w:r w:rsidRPr="00885FDE">
              <w:t>1.</w:t>
            </w:r>
          </w:p>
        </w:tc>
        <w:tc>
          <w:tcPr>
            <w:tcW w:w="5400" w:type="dxa"/>
            <w:tcBorders>
              <w:top w:val="nil"/>
              <w:left w:val="nil"/>
              <w:bottom w:val="single" w:sz="4" w:space="0" w:color="auto"/>
              <w:right w:val="nil"/>
            </w:tcBorders>
            <w:shd w:val="clear" w:color="auto" w:fill="auto"/>
          </w:tcPr>
          <w:p w:rsidR="003D43F9" w:rsidRPr="004C7A12" w:rsidRDefault="003D43F9" w:rsidP="004C7A12">
            <w:pPr>
              <w:spacing w:before="120" w:after="120"/>
              <w:rPr>
                <w:b/>
              </w:rPr>
            </w:pPr>
            <w:r w:rsidRPr="0037035C">
              <w:t xml:space="preserve">Is supervision provided </w:t>
            </w:r>
            <w:r w:rsidR="00B2101C">
              <w:t>as needed for</w:t>
            </w:r>
            <w:r w:rsidRPr="0037035C">
              <w:t xml:space="preserve"> </w:t>
            </w:r>
            <w:r w:rsidR="0031558E">
              <w:t>surveillance</w:t>
            </w:r>
            <w:r w:rsidRPr="0037035C">
              <w:t xml:space="preserve"> operations by an agent(s) with authority equal to or greater than those being supervised</w:t>
            </w:r>
            <w:r w:rsidR="00D2558B">
              <w:t>?</w:t>
            </w:r>
            <w:r>
              <w:t xml:space="preserve"> </w:t>
            </w:r>
            <w:r w:rsidRPr="0037035C">
              <w:t xml:space="preserve"> </w:t>
            </w:r>
            <w:r>
              <w:t>(Inquiry and</w:t>
            </w:r>
            <w:r w:rsidR="00B2704F">
              <w:t xml:space="preserve"> </w:t>
            </w:r>
            <w:r w:rsidR="001160C4">
              <w:t>r</w:t>
            </w:r>
            <w:r w:rsidR="00B2704F">
              <w:t>eview other –</w:t>
            </w:r>
            <w:r w:rsidR="001160C4">
              <w:t xml:space="preserve"> e.g.,</w:t>
            </w:r>
            <w:r w:rsidR="00B2704F">
              <w:t xml:space="preserve"> organizational chart,</w:t>
            </w:r>
            <w:r w:rsidR="001160C4">
              <w:t xml:space="preserve"> department schedules, job descriptions</w:t>
            </w:r>
            <w:r>
              <w:t>)</w:t>
            </w:r>
          </w:p>
        </w:tc>
        <w:tc>
          <w:tcPr>
            <w:tcW w:w="720" w:type="dxa"/>
            <w:tcBorders>
              <w:top w:val="nil"/>
              <w:left w:val="nil"/>
              <w:bottom w:val="single" w:sz="4" w:space="0" w:color="auto"/>
              <w:right w:val="nil"/>
            </w:tcBorders>
            <w:shd w:val="clear" w:color="auto" w:fill="auto"/>
            <w:vAlign w:val="center"/>
          </w:tcPr>
          <w:p w:rsidR="003D43F9" w:rsidRDefault="003D43F9" w:rsidP="004C7A12">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C7A12">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C7A12">
            <w:pPr>
              <w:jc w:val="center"/>
            </w:pPr>
            <w:r>
              <w:t>____</w:t>
            </w:r>
          </w:p>
        </w:tc>
        <w:tc>
          <w:tcPr>
            <w:tcW w:w="1530" w:type="dxa"/>
            <w:tcBorders>
              <w:top w:val="nil"/>
              <w:left w:val="nil"/>
              <w:bottom w:val="single" w:sz="4" w:space="0" w:color="auto"/>
              <w:right w:val="nil"/>
            </w:tcBorders>
            <w:shd w:val="clear" w:color="auto" w:fill="auto"/>
            <w:vAlign w:val="center"/>
          </w:tcPr>
          <w:p w:rsidR="003D43F9" w:rsidRPr="004C7A12" w:rsidRDefault="003D43F9" w:rsidP="003D43F9">
            <w:pPr>
              <w:rPr>
                <w:sz w:val="22"/>
                <w:szCs w:val="22"/>
              </w:rPr>
            </w:pPr>
            <w:r w:rsidRPr="004C7A12">
              <w:rPr>
                <w:sz w:val="22"/>
                <w:szCs w:val="22"/>
              </w:rPr>
              <w:t>543.</w:t>
            </w:r>
            <w:r w:rsidR="0031558E" w:rsidRPr="004C7A12">
              <w:rPr>
                <w:sz w:val="22"/>
                <w:szCs w:val="22"/>
              </w:rPr>
              <w:t>21(a)</w:t>
            </w:r>
          </w:p>
        </w:tc>
        <w:tc>
          <w:tcPr>
            <w:tcW w:w="1800" w:type="dxa"/>
            <w:tcBorders>
              <w:top w:val="nil"/>
              <w:left w:val="nil"/>
              <w:bottom w:val="single" w:sz="4" w:space="0" w:color="auto"/>
              <w:right w:val="nil"/>
            </w:tcBorders>
            <w:shd w:val="clear" w:color="auto" w:fill="auto"/>
          </w:tcPr>
          <w:p w:rsidR="003D43F9" w:rsidRPr="004C7A12" w:rsidRDefault="003D43F9" w:rsidP="004C7A12">
            <w:pPr>
              <w:spacing w:before="120" w:after="120"/>
              <w:rPr>
                <w:sz w:val="22"/>
                <w:szCs w:val="22"/>
              </w:rPr>
            </w:pPr>
          </w:p>
        </w:tc>
      </w:tr>
      <w:tr w:rsidR="003D43F9" w:rsidRPr="004C7A12" w:rsidTr="000B40D2">
        <w:tc>
          <w:tcPr>
            <w:tcW w:w="540" w:type="dxa"/>
            <w:tcBorders>
              <w:top w:val="single" w:sz="4" w:space="0" w:color="auto"/>
              <w:left w:val="nil"/>
              <w:bottom w:val="single" w:sz="4" w:space="0" w:color="auto"/>
              <w:right w:val="nil"/>
            </w:tcBorders>
            <w:shd w:val="clear" w:color="auto" w:fill="auto"/>
          </w:tcPr>
          <w:p w:rsidR="003D43F9" w:rsidRDefault="003D43F9" w:rsidP="004C7A12">
            <w:pPr>
              <w:spacing w:before="120" w:after="120"/>
            </w:pPr>
            <w:r w:rsidRPr="004C7A12">
              <w:rPr>
                <w:b/>
              </w:rPr>
              <w:t>(b)</w:t>
            </w:r>
          </w:p>
        </w:tc>
        <w:tc>
          <w:tcPr>
            <w:tcW w:w="5400" w:type="dxa"/>
            <w:tcBorders>
              <w:top w:val="single" w:sz="4" w:space="0" w:color="auto"/>
              <w:left w:val="nil"/>
              <w:bottom w:val="single" w:sz="4" w:space="0" w:color="auto"/>
              <w:right w:val="nil"/>
            </w:tcBorders>
            <w:shd w:val="clear" w:color="auto" w:fill="auto"/>
          </w:tcPr>
          <w:p w:rsidR="003D43F9" w:rsidRPr="00EE372C" w:rsidRDefault="007C5FF5" w:rsidP="004C7A12">
            <w:pPr>
              <w:spacing w:before="120" w:after="120"/>
            </w:pPr>
            <w:r w:rsidRPr="004C7A12">
              <w:rPr>
                <w:b/>
              </w:rPr>
              <w:t>Surveillance equipment and control room</w:t>
            </w:r>
            <w:r w:rsidR="00F826AC">
              <w:rPr>
                <w:b/>
              </w:rPr>
              <w:t>(s)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C7A12">
            <w:pPr>
              <w:jc w:val="center"/>
            </w:pPr>
          </w:p>
        </w:tc>
        <w:tc>
          <w:tcPr>
            <w:tcW w:w="1530" w:type="dxa"/>
            <w:tcBorders>
              <w:top w:val="single" w:sz="4" w:space="0" w:color="auto"/>
              <w:left w:val="nil"/>
              <w:bottom w:val="single" w:sz="4" w:space="0" w:color="auto"/>
              <w:right w:val="nil"/>
            </w:tcBorders>
            <w:shd w:val="clear" w:color="auto" w:fill="auto"/>
            <w:vAlign w:val="center"/>
          </w:tcPr>
          <w:p w:rsidR="003D43F9" w:rsidRPr="004C7A12" w:rsidRDefault="003D43F9"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3D43F9" w:rsidRPr="004C7A12" w:rsidRDefault="003D43F9" w:rsidP="004C7A12">
            <w:pPr>
              <w:spacing w:before="120" w:after="120"/>
              <w:rPr>
                <w:sz w:val="22"/>
                <w:szCs w:val="22"/>
              </w:rPr>
            </w:pPr>
          </w:p>
        </w:tc>
      </w:tr>
      <w:tr w:rsidR="003D43F9" w:rsidRPr="004C7A12" w:rsidTr="000B40D2">
        <w:tc>
          <w:tcPr>
            <w:tcW w:w="540" w:type="dxa"/>
            <w:tcBorders>
              <w:top w:val="single" w:sz="4" w:space="0" w:color="auto"/>
              <w:left w:val="nil"/>
              <w:bottom w:val="single" w:sz="4" w:space="0" w:color="auto"/>
              <w:right w:val="nil"/>
            </w:tcBorders>
            <w:shd w:val="clear" w:color="auto" w:fill="auto"/>
          </w:tcPr>
          <w:p w:rsidR="003D43F9" w:rsidRPr="00C2476B" w:rsidRDefault="003D43F9" w:rsidP="004C7A12">
            <w:pPr>
              <w:spacing w:before="120" w:after="120"/>
              <w:jc w:val="center"/>
            </w:pPr>
            <w:r w:rsidRPr="00C2476B">
              <w:t>2.</w:t>
            </w:r>
          </w:p>
        </w:tc>
        <w:tc>
          <w:tcPr>
            <w:tcW w:w="5400" w:type="dxa"/>
            <w:tcBorders>
              <w:top w:val="single" w:sz="4" w:space="0" w:color="auto"/>
              <w:left w:val="nil"/>
              <w:bottom w:val="single" w:sz="4" w:space="0" w:color="auto"/>
              <w:right w:val="nil"/>
            </w:tcBorders>
            <w:shd w:val="clear" w:color="auto" w:fill="auto"/>
          </w:tcPr>
          <w:p w:rsidR="00E9360F" w:rsidRPr="00C2476B" w:rsidRDefault="001B1DDD" w:rsidP="001B1DDD">
            <w:pPr>
              <w:spacing w:before="120" w:after="120"/>
            </w:pPr>
            <w:r w:rsidRPr="00C2476B">
              <w:t xml:space="preserve">For Tier A, </w:t>
            </w:r>
            <w:r w:rsidR="00516C58" w:rsidRPr="00C2476B">
              <w:t>is the surveillance system maintained and op</w:t>
            </w:r>
            <w:r w:rsidR="00E27AD1" w:rsidRPr="00C2476B">
              <w:t>erated from a secured location</w:t>
            </w:r>
            <w:r w:rsidR="00C0169A">
              <w:t>,</w:t>
            </w:r>
            <w:r w:rsidR="00E27AD1" w:rsidRPr="00C2476B">
              <w:t xml:space="preserve"> </w:t>
            </w:r>
            <w:r w:rsidR="00516C58" w:rsidRPr="00C2476B">
              <w:t>such as a locked cabin</w:t>
            </w:r>
            <w:r w:rsidR="007B7126" w:rsidRPr="00C2476B">
              <w:t>et</w:t>
            </w:r>
            <w:r w:rsidR="007E1120" w:rsidRPr="00C2476B">
              <w:t>?  (Inquiry</w:t>
            </w:r>
            <w:r w:rsidR="00177D9E" w:rsidRPr="00C2476B">
              <w:t>,</w:t>
            </w:r>
            <w:r w:rsidR="007E1120" w:rsidRPr="00C2476B">
              <w:t xml:space="preserve"> observation</w:t>
            </w:r>
            <w:r w:rsidR="00177D9E" w:rsidRPr="00C2476B">
              <w:t>, and review SICS</w:t>
            </w:r>
            <w:r w:rsidR="007E1120" w:rsidRPr="00C2476B">
              <w:t>)</w:t>
            </w:r>
          </w:p>
        </w:tc>
        <w:tc>
          <w:tcPr>
            <w:tcW w:w="720" w:type="dxa"/>
            <w:tcBorders>
              <w:top w:val="single" w:sz="4" w:space="0" w:color="auto"/>
              <w:left w:val="nil"/>
              <w:bottom w:val="single" w:sz="4" w:space="0" w:color="auto"/>
              <w:right w:val="nil"/>
            </w:tcBorders>
            <w:shd w:val="clear" w:color="auto" w:fill="auto"/>
            <w:vAlign w:val="center"/>
          </w:tcPr>
          <w:p w:rsidR="003D43F9" w:rsidRPr="00C2476B" w:rsidRDefault="003D43F9"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3D43F9" w:rsidRPr="00C2476B" w:rsidRDefault="003D43F9"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3D43F9" w:rsidRPr="00C2476B" w:rsidRDefault="003D43F9" w:rsidP="004C7A12">
            <w:pPr>
              <w:jc w:val="center"/>
            </w:pPr>
            <w:r w:rsidRPr="00C2476B">
              <w:t>____</w:t>
            </w:r>
          </w:p>
        </w:tc>
        <w:tc>
          <w:tcPr>
            <w:tcW w:w="1530" w:type="dxa"/>
            <w:tcBorders>
              <w:top w:val="single" w:sz="4" w:space="0" w:color="auto"/>
              <w:left w:val="nil"/>
              <w:bottom w:val="single" w:sz="4" w:space="0" w:color="auto"/>
              <w:right w:val="nil"/>
            </w:tcBorders>
            <w:shd w:val="clear" w:color="auto" w:fill="auto"/>
            <w:vAlign w:val="center"/>
          </w:tcPr>
          <w:p w:rsidR="003D43F9" w:rsidRPr="00C2476B" w:rsidRDefault="003D43F9" w:rsidP="00024571">
            <w:pPr>
              <w:rPr>
                <w:sz w:val="22"/>
                <w:szCs w:val="22"/>
              </w:rPr>
            </w:pPr>
            <w:r w:rsidRPr="00C2476B">
              <w:rPr>
                <w:sz w:val="22"/>
                <w:szCs w:val="22"/>
              </w:rPr>
              <w:t>543.</w:t>
            </w:r>
            <w:r w:rsidR="00516C58" w:rsidRPr="00C2476B">
              <w:rPr>
                <w:sz w:val="22"/>
                <w:szCs w:val="22"/>
              </w:rPr>
              <w:t>21</w:t>
            </w:r>
            <w:r w:rsidR="00B749F7" w:rsidRPr="00C2476B">
              <w:rPr>
                <w:sz w:val="22"/>
                <w:szCs w:val="22"/>
              </w:rPr>
              <w:t>(b)(</w:t>
            </w:r>
            <w:r w:rsidR="00516C58" w:rsidRPr="00C2476B">
              <w:rPr>
                <w:sz w:val="22"/>
                <w:szCs w:val="22"/>
              </w:rPr>
              <w:t>1)</w:t>
            </w:r>
          </w:p>
        </w:tc>
        <w:tc>
          <w:tcPr>
            <w:tcW w:w="1800" w:type="dxa"/>
            <w:tcBorders>
              <w:top w:val="single" w:sz="4" w:space="0" w:color="auto"/>
              <w:left w:val="nil"/>
              <w:bottom w:val="single" w:sz="4" w:space="0" w:color="auto"/>
              <w:right w:val="nil"/>
            </w:tcBorders>
            <w:shd w:val="clear" w:color="auto" w:fill="auto"/>
          </w:tcPr>
          <w:p w:rsidR="003D43F9" w:rsidRPr="004C7A12" w:rsidRDefault="003D43F9" w:rsidP="004C7A12">
            <w:pPr>
              <w:spacing w:before="120" w:after="120"/>
              <w:rPr>
                <w:sz w:val="22"/>
                <w:szCs w:val="22"/>
              </w:rPr>
            </w:pPr>
          </w:p>
        </w:tc>
      </w:tr>
      <w:tr w:rsidR="009B265F" w:rsidRPr="004C7A12" w:rsidTr="000B40D2">
        <w:tc>
          <w:tcPr>
            <w:tcW w:w="540" w:type="dxa"/>
            <w:tcBorders>
              <w:top w:val="single" w:sz="4" w:space="0" w:color="auto"/>
              <w:left w:val="nil"/>
              <w:bottom w:val="single" w:sz="4" w:space="0" w:color="auto"/>
              <w:right w:val="nil"/>
            </w:tcBorders>
            <w:shd w:val="clear" w:color="auto" w:fill="auto"/>
          </w:tcPr>
          <w:p w:rsidR="009B265F" w:rsidRPr="00C2476B" w:rsidRDefault="009B265F" w:rsidP="006F2E8F">
            <w:pPr>
              <w:spacing w:before="120" w:after="120"/>
              <w:jc w:val="center"/>
            </w:pPr>
            <w:r w:rsidRPr="00C2476B">
              <w:t>3.</w:t>
            </w:r>
          </w:p>
        </w:tc>
        <w:tc>
          <w:tcPr>
            <w:tcW w:w="5400" w:type="dxa"/>
            <w:tcBorders>
              <w:top w:val="single" w:sz="4" w:space="0" w:color="auto"/>
              <w:left w:val="nil"/>
              <w:bottom w:val="single" w:sz="4" w:space="0" w:color="auto"/>
              <w:right w:val="nil"/>
            </w:tcBorders>
            <w:shd w:val="clear" w:color="auto" w:fill="auto"/>
          </w:tcPr>
          <w:p w:rsidR="009B265F" w:rsidRPr="00C2476B" w:rsidRDefault="009B265F" w:rsidP="00EC4378">
            <w:pPr>
              <w:spacing w:before="120" w:after="120"/>
            </w:pPr>
            <w:r w:rsidRPr="00C2476B">
              <w:t>For Tiers B and C, is the surveillance system maintained and operated from a staffed surveillance operation room(s)?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9B265F" w:rsidRPr="00C2476B" w:rsidRDefault="009B265F"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9B265F" w:rsidRPr="00C2476B" w:rsidRDefault="009B265F"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9B265F" w:rsidRPr="00C2476B" w:rsidRDefault="009B265F" w:rsidP="004C7A12">
            <w:pPr>
              <w:jc w:val="center"/>
            </w:pPr>
            <w:r w:rsidRPr="00C2476B">
              <w:t>____</w:t>
            </w:r>
          </w:p>
        </w:tc>
        <w:tc>
          <w:tcPr>
            <w:tcW w:w="1530" w:type="dxa"/>
            <w:tcBorders>
              <w:top w:val="single" w:sz="4" w:space="0" w:color="auto"/>
              <w:left w:val="nil"/>
              <w:bottom w:val="single" w:sz="4" w:space="0" w:color="auto"/>
              <w:right w:val="nil"/>
            </w:tcBorders>
            <w:shd w:val="clear" w:color="auto" w:fill="auto"/>
            <w:vAlign w:val="center"/>
          </w:tcPr>
          <w:p w:rsidR="009B265F" w:rsidRPr="00C2476B" w:rsidRDefault="009B265F" w:rsidP="00024571">
            <w:pPr>
              <w:rPr>
                <w:sz w:val="22"/>
                <w:szCs w:val="22"/>
              </w:rPr>
            </w:pPr>
            <w:r w:rsidRPr="00C2476B">
              <w:rPr>
                <w:sz w:val="22"/>
                <w:szCs w:val="22"/>
              </w:rPr>
              <w:t>543.21(b)(</w:t>
            </w:r>
            <w:r w:rsidR="00C2476B" w:rsidRPr="00C2476B">
              <w:rPr>
                <w:sz w:val="22"/>
                <w:szCs w:val="22"/>
              </w:rPr>
              <w:t>1)</w:t>
            </w:r>
          </w:p>
        </w:tc>
        <w:tc>
          <w:tcPr>
            <w:tcW w:w="1800" w:type="dxa"/>
            <w:tcBorders>
              <w:top w:val="single" w:sz="4" w:space="0" w:color="auto"/>
              <w:left w:val="nil"/>
              <w:bottom w:val="single" w:sz="4" w:space="0" w:color="auto"/>
              <w:right w:val="nil"/>
            </w:tcBorders>
            <w:shd w:val="clear" w:color="auto" w:fill="auto"/>
          </w:tcPr>
          <w:p w:rsidR="009B265F" w:rsidRPr="004C7A12" w:rsidRDefault="009B265F"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D7687A">
            <w:pPr>
              <w:spacing w:before="120" w:after="120"/>
              <w:jc w:val="center"/>
            </w:pPr>
            <w:r>
              <w:t>4.</w:t>
            </w:r>
          </w:p>
        </w:tc>
        <w:tc>
          <w:tcPr>
            <w:tcW w:w="5400" w:type="dxa"/>
            <w:tcBorders>
              <w:top w:val="single" w:sz="4" w:space="0" w:color="auto"/>
              <w:left w:val="nil"/>
              <w:bottom w:val="single" w:sz="4" w:space="0" w:color="auto"/>
              <w:right w:val="nil"/>
            </w:tcBorders>
            <w:shd w:val="clear" w:color="auto" w:fill="auto"/>
          </w:tcPr>
          <w:p w:rsidR="00C53065" w:rsidRDefault="00C53065" w:rsidP="006F2E8F">
            <w:pPr>
              <w:spacing w:before="120" w:after="120"/>
            </w:pPr>
            <w:r w:rsidRPr="007B7126">
              <w:t>Is the surveillance operation room(s) secured to prevent unauthorized entry</w:t>
            </w:r>
            <w:r>
              <w:t xml:space="preserve">?  (Inquiry, </w:t>
            </w:r>
            <w:bookmarkStart w:id="0" w:name="_GoBack"/>
            <w:bookmarkEnd w:id="0"/>
            <w:r>
              <w:t>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6F2E8F">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6F2E8F">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6F2E8F">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6F2E8F">
            <w:pPr>
              <w:rPr>
                <w:sz w:val="22"/>
                <w:szCs w:val="22"/>
              </w:rPr>
            </w:pPr>
            <w:r w:rsidRPr="004C7A12">
              <w:rPr>
                <w:sz w:val="22"/>
                <w:szCs w:val="22"/>
              </w:rPr>
              <w:t>543.21(b)(2)</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6F2E8F">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t>5.</w:t>
            </w:r>
          </w:p>
        </w:tc>
        <w:tc>
          <w:tcPr>
            <w:tcW w:w="5400" w:type="dxa"/>
            <w:tcBorders>
              <w:top w:val="single" w:sz="4" w:space="0" w:color="auto"/>
              <w:left w:val="nil"/>
              <w:bottom w:val="single" w:sz="4" w:space="0" w:color="auto"/>
              <w:right w:val="nil"/>
            </w:tcBorders>
            <w:shd w:val="clear" w:color="auto" w:fill="auto"/>
          </w:tcPr>
          <w:p w:rsidR="00C53065" w:rsidRDefault="00C53065" w:rsidP="00713965">
            <w:pPr>
              <w:spacing w:before="120" w:after="120"/>
            </w:pPr>
            <w:r w:rsidRPr="007B7126">
              <w:t>Is access to the surveillance operation room(s) limited to surveillance agents and other authorized persons</w:t>
            </w:r>
            <w:r>
              <w:t xml:space="preserve">?  (Inquiry, observation, </w:t>
            </w:r>
            <w:r w:rsidR="006D0E9A">
              <w:t xml:space="preserve">and </w:t>
            </w:r>
            <w:r>
              <w:t>review other –</w:t>
            </w:r>
            <w:r w:rsidR="003F76E9">
              <w:t xml:space="preserve"> e.g., </w:t>
            </w:r>
            <w:r>
              <w:t>access logs, access listing,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EE70FF">
            <w:pPr>
              <w:rPr>
                <w:sz w:val="22"/>
                <w:szCs w:val="22"/>
              </w:rPr>
            </w:pPr>
            <w:r w:rsidRPr="004C7A12">
              <w:rPr>
                <w:sz w:val="22"/>
                <w:szCs w:val="22"/>
              </w:rPr>
              <w:t>543.21(b)(3)</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t>6.</w:t>
            </w:r>
          </w:p>
        </w:tc>
        <w:tc>
          <w:tcPr>
            <w:tcW w:w="5400" w:type="dxa"/>
            <w:tcBorders>
              <w:top w:val="single" w:sz="4" w:space="0" w:color="auto"/>
              <w:left w:val="nil"/>
              <w:bottom w:val="single" w:sz="4" w:space="0" w:color="auto"/>
              <w:right w:val="nil"/>
            </w:tcBorders>
            <w:shd w:val="clear" w:color="auto" w:fill="auto"/>
          </w:tcPr>
          <w:p w:rsidR="00C53065" w:rsidRDefault="00C53065" w:rsidP="004C7A12">
            <w:pPr>
              <w:spacing w:before="120" w:after="120"/>
            </w:pPr>
            <w:r w:rsidRPr="007B7126">
              <w:t>Are surveillance operation room(s) access logs maintained</w:t>
            </w:r>
            <w:r>
              <w:t>?  (Inquiry, review SICS, and review other – access logs)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EE70FF">
            <w:pPr>
              <w:rPr>
                <w:sz w:val="22"/>
                <w:szCs w:val="22"/>
              </w:rPr>
            </w:pPr>
            <w:r w:rsidRPr="004C7A12">
              <w:rPr>
                <w:sz w:val="22"/>
                <w:szCs w:val="22"/>
              </w:rPr>
              <w:t>543.21(b)(4)</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t>7.</w:t>
            </w:r>
          </w:p>
        </w:tc>
        <w:tc>
          <w:tcPr>
            <w:tcW w:w="5400" w:type="dxa"/>
            <w:tcBorders>
              <w:top w:val="single" w:sz="4" w:space="0" w:color="auto"/>
              <w:left w:val="nil"/>
              <w:bottom w:val="single" w:sz="4" w:space="0" w:color="auto"/>
              <w:right w:val="nil"/>
            </w:tcBorders>
            <w:shd w:val="clear" w:color="auto" w:fill="auto"/>
          </w:tcPr>
          <w:p w:rsidR="00C53065" w:rsidRPr="00F316D1" w:rsidRDefault="00C53065" w:rsidP="004C7A12">
            <w:pPr>
              <w:spacing w:before="120" w:after="120"/>
            </w:pPr>
            <w:r w:rsidRPr="007B7126">
              <w:t>Does surveillance operation room equipment have total override capability over all other satellite surveillance equipment</w:t>
            </w:r>
            <w:r>
              <w:t xml:space="preserve">?  (Inquiry, observation, </w:t>
            </w:r>
            <w:r w:rsidR="003F76E9">
              <w:t xml:space="preserve">and </w:t>
            </w:r>
            <w:r>
              <w:t>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2207B8">
            <w:pPr>
              <w:rPr>
                <w:sz w:val="22"/>
                <w:szCs w:val="22"/>
              </w:rPr>
            </w:pPr>
            <w:r w:rsidRPr="004C7A12">
              <w:rPr>
                <w:sz w:val="22"/>
                <w:szCs w:val="22"/>
              </w:rPr>
              <w:t>543.21(b)(5)</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t>8.</w:t>
            </w:r>
          </w:p>
        </w:tc>
        <w:tc>
          <w:tcPr>
            <w:tcW w:w="5400" w:type="dxa"/>
            <w:tcBorders>
              <w:top w:val="single" w:sz="4" w:space="0" w:color="auto"/>
              <w:left w:val="nil"/>
              <w:bottom w:val="single" w:sz="4" w:space="0" w:color="auto"/>
              <w:right w:val="nil"/>
            </w:tcBorders>
            <w:shd w:val="clear" w:color="auto" w:fill="auto"/>
          </w:tcPr>
          <w:p w:rsidR="00C53065" w:rsidRPr="00AE3C2A" w:rsidRDefault="00C53065" w:rsidP="003F3DD7">
            <w:pPr>
              <w:spacing w:before="120" w:after="120"/>
            </w:pPr>
            <w:r w:rsidRPr="007B7126">
              <w:t>For Tier A, in the event of power loss to the surveillance system</w:t>
            </w:r>
            <w:r w:rsidR="00162B90">
              <w:t>,</w:t>
            </w:r>
            <w:r w:rsidRPr="007B7126">
              <w:t xml:space="preserve"> are alternative security procedures, such as additional s</w:t>
            </w:r>
            <w:r>
              <w:t xml:space="preserve">upervisory or security agents, </w:t>
            </w:r>
            <w:r w:rsidRPr="007B7126">
              <w:t>implemented immediately</w:t>
            </w:r>
            <w:r>
              <w:t>?  (Inquiry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2207B8">
            <w:pPr>
              <w:rPr>
                <w:sz w:val="22"/>
                <w:szCs w:val="22"/>
              </w:rPr>
            </w:pPr>
            <w:r w:rsidRPr="004C7A12">
              <w:rPr>
                <w:sz w:val="22"/>
                <w:szCs w:val="22"/>
              </w:rPr>
              <w:t>543.21(b)(6)  (i)</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t>9.</w:t>
            </w:r>
          </w:p>
        </w:tc>
        <w:tc>
          <w:tcPr>
            <w:tcW w:w="5400" w:type="dxa"/>
            <w:tcBorders>
              <w:top w:val="single" w:sz="4" w:space="0" w:color="auto"/>
              <w:left w:val="nil"/>
              <w:bottom w:val="single" w:sz="4" w:space="0" w:color="auto"/>
              <w:right w:val="nil"/>
            </w:tcBorders>
            <w:shd w:val="clear" w:color="auto" w:fill="auto"/>
          </w:tcPr>
          <w:p w:rsidR="00C53065" w:rsidRPr="00021FDE" w:rsidRDefault="00C53065" w:rsidP="003F3DD7">
            <w:pPr>
              <w:spacing w:before="120" w:after="120"/>
            </w:pPr>
            <w:r w:rsidRPr="007B7126">
              <w:t>For Tier B and C, in the event of power loss to the surveillance system</w:t>
            </w:r>
            <w:r w:rsidR="00162B90">
              <w:t>,</w:t>
            </w:r>
            <w:r w:rsidRPr="007B7126">
              <w:t xml:space="preserve"> is an auxiliary or backup power </w:t>
            </w:r>
            <w:r w:rsidRPr="007B7126">
              <w:lastRenderedPageBreak/>
              <w:t>source available and capable of providing immediate restoration of power to the surveillance system to ensure that surveillance agents can observe all areas covered by dedicated cameras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DC236C" w:rsidRDefault="00DC236C" w:rsidP="0052593B">
            <w:pPr>
              <w:rPr>
                <w:sz w:val="22"/>
                <w:szCs w:val="22"/>
              </w:rPr>
            </w:pPr>
          </w:p>
          <w:p w:rsidR="00DC236C" w:rsidRDefault="00DC236C" w:rsidP="0052593B">
            <w:pPr>
              <w:rPr>
                <w:sz w:val="22"/>
                <w:szCs w:val="22"/>
              </w:rPr>
            </w:pPr>
          </w:p>
          <w:p w:rsidR="00DC236C" w:rsidRDefault="00DC236C" w:rsidP="0052593B">
            <w:pPr>
              <w:rPr>
                <w:sz w:val="22"/>
                <w:szCs w:val="22"/>
              </w:rPr>
            </w:pPr>
          </w:p>
          <w:p w:rsidR="00C53065" w:rsidRPr="004C7A12" w:rsidRDefault="00C53065" w:rsidP="0052593B">
            <w:pPr>
              <w:rPr>
                <w:sz w:val="22"/>
                <w:szCs w:val="22"/>
              </w:rPr>
            </w:pPr>
            <w:r w:rsidRPr="004C7A12">
              <w:rPr>
                <w:sz w:val="22"/>
                <w:szCs w:val="22"/>
              </w:rPr>
              <w:t>543.21(b)(6) (ii)</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4C7A12">
            <w:pPr>
              <w:spacing w:before="120" w:after="120"/>
              <w:jc w:val="center"/>
            </w:pPr>
            <w:r>
              <w:lastRenderedPageBreak/>
              <w:t>10.</w:t>
            </w:r>
          </w:p>
        </w:tc>
        <w:tc>
          <w:tcPr>
            <w:tcW w:w="5400" w:type="dxa"/>
            <w:tcBorders>
              <w:top w:val="single" w:sz="4" w:space="0" w:color="auto"/>
              <w:left w:val="nil"/>
              <w:bottom w:val="single" w:sz="4" w:space="0" w:color="auto"/>
              <w:right w:val="nil"/>
            </w:tcBorders>
            <w:shd w:val="clear" w:color="auto" w:fill="auto"/>
          </w:tcPr>
          <w:p w:rsidR="00C53065" w:rsidRDefault="00C53065" w:rsidP="004C7A12">
            <w:pPr>
              <w:spacing w:before="120" w:after="120"/>
            </w:pPr>
            <w:r w:rsidRPr="007B7126">
              <w:t>Does the surveillance system record an accurate date and time stamp on recorded events</w:t>
            </w:r>
            <w:r>
              <w:t xml:space="preserve">?  (Inquiry, observation, and review SICS) </w:t>
            </w:r>
            <w:r w:rsidRPr="007B7126">
              <w:t xml:space="preserve"> </w:t>
            </w:r>
          </w:p>
          <w:p w:rsidR="00C53065" w:rsidRDefault="00C53065" w:rsidP="00552B07">
            <w:pPr>
              <w:tabs>
                <w:tab w:val="left" w:pos="-1458"/>
              </w:tabs>
              <w:spacing w:before="120" w:after="120"/>
            </w:pPr>
            <w:r>
              <w:t xml:space="preserve">(Note:  </w:t>
            </w:r>
            <w:r w:rsidRPr="007B7126">
              <w:t>The displayed date and time must not</w:t>
            </w:r>
            <w:r w:rsidR="00CE00A6">
              <w:t xml:space="preserve"> </w:t>
            </w:r>
            <w:r w:rsidRPr="007B7126">
              <w:t>significantly obstruct the recorded view.</w:t>
            </w:r>
            <w:r>
              <w:t>)</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167B5A">
            <w:pPr>
              <w:rPr>
                <w:sz w:val="22"/>
                <w:szCs w:val="22"/>
              </w:rPr>
            </w:pPr>
            <w:r w:rsidRPr="004C7A12">
              <w:rPr>
                <w:sz w:val="22"/>
                <w:szCs w:val="22"/>
              </w:rPr>
              <w:t>543.21(b)(7)</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11.</w:t>
            </w:r>
          </w:p>
        </w:tc>
        <w:tc>
          <w:tcPr>
            <w:tcW w:w="5400" w:type="dxa"/>
            <w:tcBorders>
              <w:top w:val="single" w:sz="4" w:space="0" w:color="auto"/>
              <w:left w:val="nil"/>
              <w:bottom w:val="single" w:sz="4" w:space="0" w:color="auto"/>
              <w:right w:val="nil"/>
            </w:tcBorders>
            <w:shd w:val="clear" w:color="auto" w:fill="auto"/>
          </w:tcPr>
          <w:p w:rsidR="00C53065" w:rsidRPr="00426F07" w:rsidRDefault="00C53065" w:rsidP="003F76E9">
            <w:pPr>
              <w:spacing w:before="120" w:after="120"/>
            </w:pPr>
            <w:r w:rsidRPr="007B7126">
              <w:t>Are all surveillance agents trained in the use of the equipment, games, and house rules</w:t>
            </w:r>
            <w:r>
              <w:t>?  (Inquiry</w:t>
            </w:r>
            <w:r w:rsidR="003F76E9">
              <w:t xml:space="preserve"> and </w:t>
            </w:r>
            <w:r>
              <w:t xml:space="preserve">review other – </w:t>
            </w:r>
            <w:r w:rsidR="003F76E9">
              <w:t xml:space="preserve">e.g., </w:t>
            </w:r>
            <w:r>
              <w:t>training logs, personnel files)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CF181F">
            <w:pPr>
              <w:rPr>
                <w:sz w:val="22"/>
                <w:szCs w:val="22"/>
              </w:rPr>
            </w:pPr>
            <w:bookmarkStart w:id="1" w:name="OLE_LINK4"/>
            <w:r w:rsidRPr="004C7A12">
              <w:rPr>
                <w:sz w:val="22"/>
                <w:szCs w:val="22"/>
              </w:rPr>
              <w:t>543.21(b)(8)</w:t>
            </w:r>
            <w:bookmarkEnd w:id="1"/>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12.</w:t>
            </w:r>
          </w:p>
        </w:tc>
        <w:tc>
          <w:tcPr>
            <w:tcW w:w="5400" w:type="dxa"/>
            <w:tcBorders>
              <w:top w:val="single" w:sz="4" w:space="0" w:color="auto"/>
              <w:left w:val="nil"/>
              <w:bottom w:val="single" w:sz="4" w:space="0" w:color="auto"/>
              <w:right w:val="nil"/>
            </w:tcBorders>
            <w:shd w:val="clear" w:color="auto" w:fill="auto"/>
          </w:tcPr>
          <w:p w:rsidR="00C53065" w:rsidRDefault="00C53065" w:rsidP="004C7A12">
            <w:pPr>
              <w:spacing w:before="120" w:after="120"/>
            </w:pPr>
            <w:r w:rsidRPr="007B7126">
              <w:t>Is each camera required by the standards in this section installed in a manner that will prevent it from being readily obstructed, tampered with, or disabled</w:t>
            </w:r>
            <w:r>
              <w:t>?  (Observation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FD0CAD">
            <w:pPr>
              <w:rPr>
                <w:sz w:val="22"/>
                <w:szCs w:val="22"/>
              </w:rPr>
            </w:pPr>
            <w:r w:rsidRPr="004C7A12">
              <w:rPr>
                <w:sz w:val="22"/>
                <w:szCs w:val="22"/>
              </w:rPr>
              <w:t>543.21(b)(9)</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13.</w:t>
            </w:r>
          </w:p>
        </w:tc>
        <w:tc>
          <w:tcPr>
            <w:tcW w:w="5400" w:type="dxa"/>
            <w:tcBorders>
              <w:top w:val="single" w:sz="4" w:space="0" w:color="auto"/>
              <w:left w:val="nil"/>
              <w:bottom w:val="single" w:sz="4" w:space="0" w:color="auto"/>
              <w:right w:val="nil"/>
            </w:tcBorders>
            <w:shd w:val="clear" w:color="auto" w:fill="auto"/>
          </w:tcPr>
          <w:p w:rsidR="00C53065" w:rsidRPr="004F7DEE" w:rsidRDefault="00C53065" w:rsidP="004C7A12">
            <w:pPr>
              <w:spacing w:before="120" w:after="120"/>
            </w:pPr>
            <w:r w:rsidRPr="004F7DEE">
              <w:t>Does the surveillance system:</w:t>
            </w:r>
          </w:p>
          <w:p w:rsidR="00C53065" w:rsidRDefault="00C53065" w:rsidP="009D3878">
            <w:pPr>
              <w:spacing w:before="120" w:after="120"/>
              <w:ind w:left="360"/>
            </w:pPr>
            <w:r w:rsidRPr="004F7DEE">
              <w:t>Have the capability to display all camera views on a monitor</w:t>
            </w:r>
            <w:r>
              <w:t>?  (Observation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831CA9">
            <w:pPr>
              <w:rPr>
                <w:sz w:val="22"/>
                <w:szCs w:val="22"/>
              </w:rPr>
            </w:pPr>
            <w:r w:rsidRPr="004C7A12">
              <w:rPr>
                <w:sz w:val="22"/>
                <w:szCs w:val="22"/>
              </w:rPr>
              <w:t>543.21(b)(10) (i)</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14.</w:t>
            </w:r>
          </w:p>
        </w:tc>
        <w:tc>
          <w:tcPr>
            <w:tcW w:w="5400" w:type="dxa"/>
            <w:tcBorders>
              <w:top w:val="single" w:sz="4" w:space="0" w:color="auto"/>
              <w:left w:val="nil"/>
              <w:bottom w:val="single" w:sz="4" w:space="0" w:color="auto"/>
              <w:right w:val="nil"/>
            </w:tcBorders>
            <w:shd w:val="clear" w:color="auto" w:fill="auto"/>
          </w:tcPr>
          <w:p w:rsidR="00C53065" w:rsidRPr="004F7DEE" w:rsidRDefault="00C53065" w:rsidP="004C7A12">
            <w:pPr>
              <w:spacing w:before="120" w:after="120"/>
            </w:pPr>
            <w:r w:rsidRPr="004F7DEE">
              <w:t>Does the surveillance system:</w:t>
            </w:r>
          </w:p>
          <w:p w:rsidR="00C53065" w:rsidRDefault="00C53065" w:rsidP="009D3878">
            <w:pPr>
              <w:spacing w:before="120" w:after="120"/>
              <w:ind w:left="360"/>
            </w:pPr>
            <w:r w:rsidRPr="004F7DEE">
              <w:t>Include sufficient numbers of recording devices to record the views of all cameras required by this section</w:t>
            </w:r>
            <w:r>
              <w:t>?  (Observation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831CA9">
            <w:pPr>
              <w:rPr>
                <w:sz w:val="22"/>
                <w:szCs w:val="22"/>
              </w:rPr>
            </w:pPr>
            <w:r w:rsidRPr="004C7A12">
              <w:rPr>
                <w:sz w:val="22"/>
                <w:szCs w:val="22"/>
              </w:rPr>
              <w:t>543.21(b)(10)(ii)</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15.</w:t>
            </w:r>
          </w:p>
        </w:tc>
        <w:tc>
          <w:tcPr>
            <w:tcW w:w="5400" w:type="dxa"/>
            <w:tcBorders>
              <w:top w:val="single" w:sz="4" w:space="0" w:color="auto"/>
              <w:left w:val="nil"/>
              <w:bottom w:val="single" w:sz="4" w:space="0" w:color="auto"/>
              <w:right w:val="nil"/>
            </w:tcBorders>
            <w:shd w:val="clear" w:color="auto" w:fill="auto"/>
          </w:tcPr>
          <w:p w:rsidR="00C53065" w:rsidRPr="004F7DEE" w:rsidRDefault="00C53065" w:rsidP="004C7A12">
            <w:pPr>
              <w:spacing w:before="120" w:after="120"/>
            </w:pPr>
            <w:r w:rsidRPr="004F7DEE">
              <w:t>Does the surveillance system:</w:t>
            </w:r>
          </w:p>
          <w:p w:rsidR="00C53065" w:rsidRPr="00F722FA" w:rsidRDefault="00C53065" w:rsidP="009D3878">
            <w:pPr>
              <w:spacing w:before="120" w:after="120"/>
              <w:ind w:left="360"/>
            </w:pPr>
            <w:r w:rsidRPr="004F7DEE">
              <w:t>Record all camera views</w:t>
            </w:r>
            <w:r>
              <w:t>?  (Observation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C46E50">
            <w:pPr>
              <w:rPr>
                <w:sz w:val="22"/>
                <w:szCs w:val="22"/>
              </w:rPr>
            </w:pPr>
            <w:r w:rsidRPr="004C7A12">
              <w:rPr>
                <w:sz w:val="22"/>
                <w:szCs w:val="22"/>
              </w:rPr>
              <w:t>543.21(b)(10)(iii)</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C53065" w:rsidRPr="004C7A12" w:rsidTr="000B40D2">
        <w:tc>
          <w:tcPr>
            <w:tcW w:w="540" w:type="dxa"/>
            <w:tcBorders>
              <w:top w:val="single" w:sz="4" w:space="0" w:color="auto"/>
              <w:left w:val="nil"/>
              <w:bottom w:val="single" w:sz="4" w:space="0" w:color="auto"/>
              <w:right w:val="nil"/>
            </w:tcBorders>
            <w:shd w:val="clear" w:color="auto" w:fill="auto"/>
          </w:tcPr>
          <w:p w:rsidR="00C53065" w:rsidRDefault="00C53065" w:rsidP="00C53065">
            <w:pPr>
              <w:spacing w:before="120" w:after="120"/>
              <w:jc w:val="center"/>
            </w:pPr>
            <w:r>
              <w:t>16.</w:t>
            </w:r>
          </w:p>
        </w:tc>
        <w:tc>
          <w:tcPr>
            <w:tcW w:w="5400" w:type="dxa"/>
            <w:tcBorders>
              <w:top w:val="single" w:sz="4" w:space="0" w:color="auto"/>
              <w:left w:val="nil"/>
              <w:bottom w:val="single" w:sz="4" w:space="0" w:color="auto"/>
              <w:right w:val="nil"/>
            </w:tcBorders>
            <w:shd w:val="clear" w:color="auto" w:fill="auto"/>
          </w:tcPr>
          <w:p w:rsidR="00C53065" w:rsidRPr="004F7DEE" w:rsidRDefault="00C53065" w:rsidP="004C7A12">
            <w:pPr>
              <w:spacing w:before="120" w:after="120"/>
            </w:pPr>
            <w:r w:rsidRPr="004F7DEE">
              <w:t>Does the surveillance system:</w:t>
            </w:r>
          </w:p>
          <w:p w:rsidR="00C53065" w:rsidRPr="00F722FA" w:rsidRDefault="00C53065" w:rsidP="00616D8D">
            <w:pPr>
              <w:spacing w:before="120" w:after="120"/>
              <w:ind w:left="360"/>
            </w:pPr>
            <w:r w:rsidRPr="004F7DEE">
              <w:t>For Tier B and C only, include sufficient numbers of monitors to simultaneously display gaming and count room activities</w:t>
            </w:r>
            <w:r>
              <w:t>?  (Observation and review SICS)</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53065" w:rsidRDefault="00C53065"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C53065" w:rsidRPr="004C7A12" w:rsidRDefault="00C53065" w:rsidP="008E1A1F">
            <w:pPr>
              <w:rPr>
                <w:sz w:val="22"/>
                <w:szCs w:val="22"/>
              </w:rPr>
            </w:pPr>
            <w:r w:rsidRPr="004C7A12">
              <w:rPr>
                <w:sz w:val="22"/>
                <w:szCs w:val="22"/>
              </w:rPr>
              <w:t>543.21(b)(10)(iv)</w:t>
            </w:r>
          </w:p>
        </w:tc>
        <w:tc>
          <w:tcPr>
            <w:tcW w:w="1800" w:type="dxa"/>
            <w:tcBorders>
              <w:top w:val="single" w:sz="4" w:space="0" w:color="auto"/>
              <w:left w:val="nil"/>
              <w:bottom w:val="single" w:sz="4" w:space="0" w:color="auto"/>
              <w:right w:val="nil"/>
            </w:tcBorders>
            <w:shd w:val="clear" w:color="auto" w:fill="auto"/>
          </w:tcPr>
          <w:p w:rsidR="00C53065" w:rsidRPr="004C7A12" w:rsidRDefault="00C53065"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C2476B" w:rsidRDefault="006C1BC2" w:rsidP="00C53065">
            <w:pPr>
              <w:spacing w:before="120" w:after="120"/>
              <w:jc w:val="center"/>
            </w:pPr>
            <w:r w:rsidRPr="00C2476B">
              <w:t>17.</w:t>
            </w:r>
          </w:p>
        </w:tc>
        <w:tc>
          <w:tcPr>
            <w:tcW w:w="5400" w:type="dxa"/>
            <w:tcBorders>
              <w:top w:val="single" w:sz="4" w:space="0" w:color="auto"/>
              <w:left w:val="nil"/>
              <w:bottom w:val="single" w:sz="4" w:space="0" w:color="auto"/>
              <w:right w:val="nil"/>
            </w:tcBorders>
            <w:shd w:val="clear" w:color="auto" w:fill="auto"/>
          </w:tcPr>
          <w:p w:rsidR="006C1BC2" w:rsidRPr="00C2476B" w:rsidRDefault="006C1BC2" w:rsidP="004C7A12">
            <w:pPr>
              <w:spacing w:before="120" w:after="120"/>
            </w:pPr>
            <w:r w:rsidRPr="00C2476B">
              <w:t>Is a periodic inspection of the surveillance systems conducted?  (Inquiry, review SICS,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C1BC2" w:rsidRPr="00C2476B"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Pr="00C2476B"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Pr="00C2476B"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C2476B" w:rsidRDefault="006C1BC2" w:rsidP="008E1A1F">
            <w:pPr>
              <w:rPr>
                <w:sz w:val="22"/>
                <w:szCs w:val="22"/>
              </w:rPr>
            </w:pPr>
            <w:r w:rsidRPr="00C2476B">
              <w:rPr>
                <w:sz w:val="22"/>
                <w:szCs w:val="22"/>
              </w:rPr>
              <w:t>543.2(b)(11)</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C2476B" w:rsidRDefault="006C1BC2" w:rsidP="00C53065">
            <w:pPr>
              <w:spacing w:before="120" w:after="120"/>
              <w:jc w:val="center"/>
            </w:pPr>
            <w:r w:rsidRPr="00C2476B">
              <w:t>18.</w:t>
            </w:r>
          </w:p>
        </w:tc>
        <w:tc>
          <w:tcPr>
            <w:tcW w:w="5400" w:type="dxa"/>
            <w:tcBorders>
              <w:top w:val="single" w:sz="4" w:space="0" w:color="auto"/>
              <w:left w:val="nil"/>
              <w:bottom w:val="single" w:sz="4" w:space="0" w:color="auto"/>
              <w:right w:val="nil"/>
            </w:tcBorders>
            <w:shd w:val="clear" w:color="auto" w:fill="auto"/>
          </w:tcPr>
          <w:p w:rsidR="006C1BC2" w:rsidRPr="00C2476B" w:rsidRDefault="006C1BC2" w:rsidP="004C7A12">
            <w:pPr>
              <w:spacing w:before="120" w:after="120"/>
            </w:pPr>
            <w:r w:rsidRPr="00C2476B">
              <w:t xml:space="preserve">When a malfunction of the surveillance system is </w:t>
            </w:r>
            <w:r w:rsidRPr="00C2476B">
              <w:lastRenderedPageBreak/>
              <w:t>discovered, are the malfunction and necessary repairs documented and repairs initiated within seventy-two (72) hours?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6C1BC2" w:rsidRPr="00C2476B" w:rsidRDefault="006C1BC2"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6C1BC2" w:rsidRPr="00C2476B" w:rsidRDefault="006C1BC2" w:rsidP="004C7A12">
            <w:pPr>
              <w:jc w:val="center"/>
            </w:pPr>
            <w:r w:rsidRPr="00C2476B">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6C1BC2" w:rsidRPr="00C2476B" w:rsidRDefault="006C1BC2" w:rsidP="004C7A12">
            <w:pPr>
              <w:jc w:val="center"/>
            </w:pPr>
            <w:r w:rsidRPr="00C2476B">
              <w:t>____</w:t>
            </w:r>
          </w:p>
        </w:tc>
        <w:tc>
          <w:tcPr>
            <w:tcW w:w="1530" w:type="dxa"/>
            <w:tcBorders>
              <w:top w:val="single" w:sz="4" w:space="0" w:color="auto"/>
              <w:left w:val="nil"/>
              <w:bottom w:val="single" w:sz="4" w:space="0" w:color="auto"/>
              <w:right w:val="nil"/>
            </w:tcBorders>
            <w:shd w:val="clear" w:color="auto" w:fill="auto"/>
            <w:vAlign w:val="center"/>
          </w:tcPr>
          <w:p w:rsidR="00DC236C" w:rsidRDefault="00DC236C" w:rsidP="008E1A1F">
            <w:pPr>
              <w:rPr>
                <w:sz w:val="22"/>
                <w:szCs w:val="22"/>
              </w:rPr>
            </w:pPr>
          </w:p>
          <w:p w:rsidR="00DC236C" w:rsidRDefault="00DC236C" w:rsidP="008E1A1F">
            <w:pPr>
              <w:rPr>
                <w:sz w:val="22"/>
                <w:szCs w:val="22"/>
              </w:rPr>
            </w:pPr>
          </w:p>
          <w:p w:rsidR="00DC236C" w:rsidRDefault="00DC236C" w:rsidP="008E1A1F">
            <w:pPr>
              <w:rPr>
                <w:sz w:val="22"/>
                <w:szCs w:val="22"/>
              </w:rPr>
            </w:pPr>
          </w:p>
          <w:p w:rsidR="006C1BC2" w:rsidRPr="00C2476B" w:rsidRDefault="006C1BC2" w:rsidP="008E1A1F">
            <w:pPr>
              <w:rPr>
                <w:sz w:val="22"/>
                <w:szCs w:val="22"/>
              </w:rPr>
            </w:pPr>
            <w:r w:rsidRPr="00C2476B">
              <w:rPr>
                <w:sz w:val="22"/>
                <w:szCs w:val="22"/>
              </w:rPr>
              <w:t>543.21(b)(11)</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lastRenderedPageBreak/>
              <w:t>19.</w:t>
            </w:r>
          </w:p>
        </w:tc>
        <w:tc>
          <w:tcPr>
            <w:tcW w:w="5400" w:type="dxa"/>
            <w:tcBorders>
              <w:top w:val="single" w:sz="4" w:space="0" w:color="auto"/>
              <w:left w:val="nil"/>
              <w:bottom w:val="single" w:sz="4" w:space="0" w:color="auto"/>
              <w:right w:val="nil"/>
            </w:tcBorders>
            <w:shd w:val="clear" w:color="auto" w:fill="auto"/>
          </w:tcPr>
          <w:p w:rsidR="006C1BC2" w:rsidRPr="007F0756" w:rsidRDefault="006C1BC2" w:rsidP="004C7A12">
            <w:pPr>
              <w:spacing w:before="120" w:after="120"/>
            </w:pPr>
            <w:r w:rsidRPr="004F7DEE">
              <w:t>If a dedicated camera malfunctions</w:t>
            </w:r>
            <w:r w:rsidR="00162B90">
              <w:t>,</w:t>
            </w:r>
            <w:r w:rsidRPr="004F7DEE">
              <w:t xml:space="preserve"> are alternative security procedures, such as additional supervisory or security agents, implemented immediately</w:t>
            </w:r>
            <w:r>
              <w:t>?  (Inquiry and review SICS)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7F0756">
            <w:pPr>
              <w:rPr>
                <w:sz w:val="22"/>
                <w:szCs w:val="22"/>
              </w:rPr>
            </w:pPr>
            <w:r w:rsidRPr="004C7A12">
              <w:rPr>
                <w:sz w:val="22"/>
                <w:szCs w:val="22"/>
              </w:rPr>
              <w:t>543.21(b)(11)(i)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20.</w:t>
            </w:r>
          </w:p>
        </w:tc>
        <w:tc>
          <w:tcPr>
            <w:tcW w:w="5400" w:type="dxa"/>
            <w:tcBorders>
              <w:top w:val="single" w:sz="4" w:space="0" w:color="auto"/>
              <w:left w:val="nil"/>
              <w:bottom w:val="single" w:sz="4" w:space="0" w:color="auto"/>
              <w:right w:val="nil"/>
            </w:tcBorders>
            <w:shd w:val="clear" w:color="auto" w:fill="auto"/>
          </w:tcPr>
          <w:p w:rsidR="006C1BC2" w:rsidRPr="00964A37" w:rsidRDefault="006C1BC2" w:rsidP="004C7A12">
            <w:pPr>
              <w:spacing w:before="120" w:after="120"/>
            </w:pPr>
            <w:r w:rsidRPr="004F7DEE">
              <w:t xml:space="preserve">Is the TGRA notified of any surveillance system and/or camera(s) that have malfunctioned for more than twenty-four (24) hours and </w:t>
            </w:r>
            <w:r>
              <w:t xml:space="preserve">of </w:t>
            </w:r>
            <w:r w:rsidRPr="004F7DEE">
              <w:t>the alternative security measures being implemented</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9D5AC4">
            <w:pPr>
              <w:rPr>
                <w:sz w:val="22"/>
                <w:szCs w:val="22"/>
              </w:rPr>
            </w:pPr>
            <w:r w:rsidRPr="004C7A12">
              <w:rPr>
                <w:sz w:val="22"/>
                <w:szCs w:val="22"/>
              </w:rPr>
              <w:t>543.21(b)(11)(ii)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jc w:val="center"/>
              <w:rPr>
                <w:b/>
              </w:rPr>
            </w:pPr>
            <w:r w:rsidRPr="004C7A12">
              <w:rPr>
                <w:b/>
              </w:rPr>
              <w:t>(c)</w:t>
            </w:r>
          </w:p>
        </w:tc>
        <w:tc>
          <w:tcPr>
            <w:tcW w:w="5400" w:type="dxa"/>
            <w:tcBorders>
              <w:top w:val="single" w:sz="4" w:space="0" w:color="auto"/>
              <w:left w:val="nil"/>
              <w:bottom w:val="single" w:sz="4" w:space="0" w:color="auto"/>
              <w:right w:val="nil"/>
            </w:tcBorders>
            <w:shd w:val="clear" w:color="auto" w:fill="auto"/>
          </w:tcPr>
          <w:p w:rsidR="006C1BC2" w:rsidRPr="002973D9" w:rsidRDefault="006C1BC2" w:rsidP="004C7A12">
            <w:pPr>
              <w:spacing w:before="120" w:after="120"/>
            </w:pPr>
            <w:r w:rsidRPr="004C7A12">
              <w:rPr>
                <w:b/>
              </w:rPr>
              <w:t>Additional surveillance requirements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E9650E">
            <w:pPr>
              <w:rPr>
                <w:sz w:val="22"/>
                <w:szCs w:val="22"/>
              </w:rPr>
            </w:pP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21.</w:t>
            </w:r>
          </w:p>
        </w:tc>
        <w:tc>
          <w:tcPr>
            <w:tcW w:w="5400" w:type="dxa"/>
            <w:tcBorders>
              <w:top w:val="single" w:sz="4" w:space="0" w:color="auto"/>
              <w:left w:val="nil"/>
              <w:bottom w:val="single" w:sz="4" w:space="0" w:color="auto"/>
              <w:right w:val="nil"/>
            </w:tcBorders>
            <w:shd w:val="clear" w:color="auto" w:fill="auto"/>
          </w:tcPr>
          <w:p w:rsidR="006C1BC2" w:rsidRPr="009115A6" w:rsidRDefault="006C1BC2" w:rsidP="004C7A12">
            <w:pPr>
              <w:spacing w:before="120" w:after="120"/>
            </w:pPr>
            <w:r>
              <w:t>D</w:t>
            </w:r>
            <w:r w:rsidRPr="009115A6">
              <w:t>o controls include</w:t>
            </w:r>
            <w:r>
              <w:t xml:space="preserve"> s</w:t>
            </w:r>
            <w:r w:rsidRPr="009115A6">
              <w:t>urveillance of the progressive prize meters for Class II gaming systems at the following thresholds:</w:t>
            </w:r>
          </w:p>
          <w:p w:rsidR="006C1BC2" w:rsidRPr="007F0756" w:rsidRDefault="006C1BC2" w:rsidP="00552B07">
            <w:pPr>
              <w:spacing w:before="120" w:after="120"/>
              <w:ind w:left="360"/>
            </w:pPr>
            <w:r w:rsidRPr="009115A6">
              <w:t>Wide area progressives with a reset amount of $1 million</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BF6A10">
            <w:pPr>
              <w:rPr>
                <w:sz w:val="22"/>
                <w:szCs w:val="22"/>
              </w:rPr>
            </w:pPr>
            <w:r w:rsidRPr="004C7A12">
              <w:rPr>
                <w:sz w:val="22"/>
                <w:szCs w:val="22"/>
              </w:rPr>
              <w:t>543.21(c)(1) (i)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22.</w:t>
            </w:r>
          </w:p>
        </w:tc>
        <w:tc>
          <w:tcPr>
            <w:tcW w:w="5400" w:type="dxa"/>
            <w:tcBorders>
              <w:top w:val="single" w:sz="4" w:space="0" w:color="auto"/>
              <w:left w:val="nil"/>
              <w:bottom w:val="single" w:sz="4" w:space="0" w:color="auto"/>
              <w:right w:val="nil"/>
            </w:tcBorders>
            <w:shd w:val="clear" w:color="auto" w:fill="auto"/>
          </w:tcPr>
          <w:p w:rsidR="006C1BC2" w:rsidRPr="009115A6" w:rsidRDefault="006C1BC2" w:rsidP="004C7A12">
            <w:pPr>
              <w:spacing w:before="120" w:after="120"/>
            </w:pPr>
            <w:r>
              <w:t>D</w:t>
            </w:r>
            <w:r w:rsidRPr="009115A6">
              <w:t>o controls include</w:t>
            </w:r>
            <w:r>
              <w:t xml:space="preserve"> s</w:t>
            </w:r>
            <w:r w:rsidRPr="009115A6">
              <w:t>urveillance of the progressive prize meters for Class II gaming systems at the following thresholds:</w:t>
            </w:r>
          </w:p>
          <w:p w:rsidR="006C1BC2" w:rsidRPr="007F0756" w:rsidRDefault="006C1BC2" w:rsidP="00552B07">
            <w:pPr>
              <w:spacing w:before="120" w:after="120"/>
              <w:ind w:left="360"/>
            </w:pPr>
            <w:r w:rsidRPr="009115A6">
              <w:t>In-house progressives with a reset amount of $250,000</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9115A6">
            <w:pPr>
              <w:rPr>
                <w:sz w:val="22"/>
                <w:szCs w:val="22"/>
              </w:rPr>
            </w:pPr>
            <w:r w:rsidRPr="004C7A12">
              <w:rPr>
                <w:sz w:val="22"/>
                <w:szCs w:val="22"/>
              </w:rPr>
              <w:t>543.21(c)(1) (ii)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bookmarkStart w:id="2" w:name="_Hlk346114874"/>
            <w:r>
              <w:t>23.</w:t>
            </w:r>
          </w:p>
        </w:tc>
        <w:tc>
          <w:tcPr>
            <w:tcW w:w="5400" w:type="dxa"/>
            <w:tcBorders>
              <w:top w:val="single" w:sz="4" w:space="0" w:color="auto"/>
              <w:left w:val="nil"/>
              <w:bottom w:val="single" w:sz="4" w:space="0" w:color="auto"/>
              <w:right w:val="nil"/>
            </w:tcBorders>
            <w:shd w:val="clear" w:color="auto" w:fill="auto"/>
          </w:tcPr>
          <w:p w:rsidR="006C1BC2" w:rsidRPr="009115A6" w:rsidRDefault="006C1BC2" w:rsidP="004C7A12">
            <w:pPr>
              <w:spacing w:before="120" w:after="120"/>
            </w:pPr>
            <w:r>
              <w:t>M</w:t>
            </w:r>
            <w:r w:rsidRPr="009115A6">
              <w:t>anual bingo:</w:t>
            </w:r>
          </w:p>
          <w:p w:rsidR="006C1BC2" w:rsidRPr="007F0756" w:rsidRDefault="00CE71D0" w:rsidP="00CE71D0">
            <w:pPr>
              <w:spacing w:before="120" w:after="120"/>
              <w:ind w:left="360"/>
            </w:pPr>
            <w:r>
              <w:t>For manual draws, d</w:t>
            </w:r>
            <w:r w:rsidR="006C1BC2">
              <w:t xml:space="preserve">oes </w:t>
            </w:r>
            <w:r w:rsidR="006C1BC2" w:rsidRPr="009115A6">
              <w:t>the surveillance system monitor the bingo ball drawing device or mechanical random number generator</w:t>
            </w:r>
            <w:r w:rsidR="006C1BC2">
              <w:t xml:space="preserve">, which must be recorded </w:t>
            </w:r>
            <w:r w:rsidR="006C1BC2" w:rsidRPr="009115A6">
              <w:t>du</w:t>
            </w:r>
            <w:r w:rsidR="006C1BC2">
              <w:t>ring the course of the draw by</w:t>
            </w:r>
            <w:r>
              <w:t xml:space="preserve"> a</w:t>
            </w:r>
            <w:r w:rsidR="006C1BC2">
              <w:t xml:space="preserve"> </w:t>
            </w:r>
            <w:r w:rsidR="006C1BC2" w:rsidRPr="009115A6">
              <w:t>dedicated camera to identify the numbers or other designations drawn</w:t>
            </w:r>
            <w:r w:rsidR="006C1BC2">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BF6A10">
            <w:pPr>
              <w:rPr>
                <w:sz w:val="22"/>
                <w:szCs w:val="22"/>
              </w:rPr>
            </w:pPr>
            <w:r w:rsidRPr="004C7A12">
              <w:rPr>
                <w:sz w:val="22"/>
                <w:szCs w:val="22"/>
              </w:rPr>
              <w:t>543.21(c)(2) (i)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bookmarkEnd w:id="2"/>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24.</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t>M</w:t>
            </w:r>
            <w:r w:rsidRPr="009115A6">
              <w:t>anual bingo:</w:t>
            </w:r>
          </w:p>
          <w:p w:rsidR="006C1BC2" w:rsidRPr="007F0756" w:rsidRDefault="006C1BC2" w:rsidP="00552B07">
            <w:pPr>
              <w:spacing w:before="120" w:after="120"/>
              <w:ind w:left="360"/>
            </w:pPr>
            <w:r>
              <w:t>Does</w:t>
            </w:r>
            <w:r w:rsidRPr="009115A6">
              <w:t xml:space="preserve"> </w:t>
            </w:r>
            <w:r>
              <w:t>the surveillance system</w:t>
            </w:r>
            <w:r w:rsidRPr="009115A6">
              <w:t xml:space="preserve"> monitor and record the activities of the bingo game, including drawing, and entering the balls, numbers or other designations drawn</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BF6A10">
            <w:pPr>
              <w:rPr>
                <w:sz w:val="22"/>
                <w:szCs w:val="22"/>
              </w:rPr>
            </w:pPr>
            <w:r w:rsidRPr="004C7A12">
              <w:rPr>
                <w:sz w:val="22"/>
                <w:szCs w:val="22"/>
              </w:rPr>
              <w:t>543.21(c)(2) (ii)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lastRenderedPageBreak/>
              <w:t>25.</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rsidRPr="009115A6">
              <w:t>Card games</w:t>
            </w:r>
            <w:r>
              <w:t>:</w:t>
            </w:r>
          </w:p>
          <w:p w:rsidR="006C1BC2" w:rsidRPr="009115A6" w:rsidRDefault="006C1BC2" w:rsidP="00552B07">
            <w:pPr>
              <w:spacing w:before="120" w:after="120"/>
              <w:ind w:left="360"/>
            </w:pPr>
            <w:r>
              <w:t>E</w:t>
            </w:r>
            <w:r w:rsidRPr="009115A6">
              <w:t xml:space="preserve">xcept for card game tournaments, </w:t>
            </w:r>
            <w:r>
              <w:t xml:space="preserve">is </w:t>
            </w:r>
            <w:r w:rsidRPr="009115A6">
              <w:t>a dedicated camera(s) with sufficient clarity used to provide:</w:t>
            </w:r>
          </w:p>
          <w:p w:rsidR="006C1BC2" w:rsidRPr="007F0756" w:rsidRDefault="006C1BC2" w:rsidP="00552B07">
            <w:pPr>
              <w:spacing w:before="120" w:after="120"/>
              <w:ind w:left="360"/>
            </w:pPr>
            <w:r w:rsidRPr="009115A6">
              <w:t>An overview of the activities on each card table surface, including card faces and cash and/or cash equivalents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3819A0">
            <w:pPr>
              <w:rPr>
                <w:sz w:val="22"/>
                <w:szCs w:val="22"/>
              </w:rPr>
            </w:pPr>
            <w:r w:rsidRPr="004C7A12">
              <w:rPr>
                <w:sz w:val="22"/>
                <w:szCs w:val="22"/>
              </w:rPr>
              <w:t>543.21(c)(3) (i)(A)</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26.</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rsidRPr="009115A6">
              <w:t>Card games</w:t>
            </w:r>
            <w:r>
              <w:t>:</w:t>
            </w:r>
          </w:p>
          <w:p w:rsidR="006C1BC2" w:rsidRPr="009115A6" w:rsidRDefault="006C1BC2" w:rsidP="00552B07">
            <w:pPr>
              <w:spacing w:before="120" w:after="120"/>
              <w:ind w:left="360"/>
            </w:pPr>
            <w:r>
              <w:t>E</w:t>
            </w:r>
            <w:r w:rsidRPr="009115A6">
              <w:t xml:space="preserve">xcept for card game tournaments, </w:t>
            </w:r>
            <w:r>
              <w:t xml:space="preserve">is </w:t>
            </w:r>
            <w:r w:rsidRPr="009115A6">
              <w:t>a dedicated camera(s) with sufficient clarity used to provide:</w:t>
            </w:r>
          </w:p>
          <w:p w:rsidR="006C1BC2" w:rsidRPr="007F0756" w:rsidRDefault="006C1BC2" w:rsidP="00552B07">
            <w:pPr>
              <w:spacing w:before="120" w:after="120"/>
              <w:ind w:left="360"/>
            </w:pPr>
            <w:r w:rsidRPr="009115A6">
              <w:t>An overview of card game activities, including patrons and dealers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3819A0">
            <w:pPr>
              <w:rPr>
                <w:sz w:val="22"/>
                <w:szCs w:val="22"/>
              </w:rPr>
            </w:pPr>
            <w:r w:rsidRPr="004C7A12">
              <w:rPr>
                <w:sz w:val="22"/>
                <w:szCs w:val="22"/>
              </w:rPr>
              <w:t>543.21(c)(3) (i)(B)</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27.</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rsidRPr="009115A6">
              <w:t>Card games</w:t>
            </w:r>
            <w:r>
              <w:t>:</w:t>
            </w:r>
          </w:p>
          <w:p w:rsidR="006C1BC2" w:rsidRPr="009115A6" w:rsidRDefault="006C1BC2" w:rsidP="00552B07">
            <w:pPr>
              <w:spacing w:before="120" w:after="120"/>
              <w:ind w:left="360"/>
            </w:pPr>
            <w:r>
              <w:t>E</w:t>
            </w:r>
            <w:r w:rsidRPr="009115A6">
              <w:t xml:space="preserve">xcept for card game tournaments, </w:t>
            </w:r>
            <w:r>
              <w:t xml:space="preserve">is </w:t>
            </w:r>
            <w:r w:rsidRPr="009115A6">
              <w:t>a dedicated camera(s) with sufficient clarity used to provide:</w:t>
            </w:r>
          </w:p>
          <w:p w:rsidR="006C1BC2" w:rsidRPr="007F0756" w:rsidRDefault="006C1BC2" w:rsidP="00552B07">
            <w:pPr>
              <w:spacing w:before="120" w:after="120"/>
              <w:ind w:left="360"/>
            </w:pPr>
            <w:r>
              <w:t>A</w:t>
            </w:r>
            <w:r w:rsidRPr="009115A6">
              <w:t>n unobstructed view of all posted progressive pool amounts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3819A0">
            <w:pPr>
              <w:rPr>
                <w:sz w:val="22"/>
                <w:szCs w:val="22"/>
              </w:rPr>
            </w:pPr>
            <w:r w:rsidRPr="004C7A12">
              <w:rPr>
                <w:sz w:val="22"/>
                <w:szCs w:val="22"/>
              </w:rPr>
              <w:t>543.21(c)(3) (i)(C)</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28.</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t>C</w:t>
            </w:r>
            <w:r w:rsidRPr="009115A6">
              <w:t>ard game</w:t>
            </w:r>
            <w:r w:rsidR="00335DAD">
              <w:t>s</w:t>
            </w:r>
            <w:r>
              <w:t>:</w:t>
            </w:r>
          </w:p>
          <w:p w:rsidR="006C1BC2" w:rsidRPr="007F0756" w:rsidRDefault="006C1BC2" w:rsidP="00552B07">
            <w:pPr>
              <w:spacing w:before="120" w:after="120"/>
              <w:ind w:left="360"/>
            </w:pPr>
            <w:r>
              <w:t>For card game tournaments</w:t>
            </w:r>
            <w:r w:rsidR="00CE71D0">
              <w:t>,</w:t>
            </w:r>
            <w:r>
              <w:t xml:space="preserve"> is a</w:t>
            </w:r>
            <w:r w:rsidRPr="009115A6">
              <w:t xml:space="preserve"> dedicated camera(s) used to provide an overview of tournament activities</w:t>
            </w:r>
            <w:r w:rsidR="00CE71D0">
              <w:t>,</w:t>
            </w:r>
            <w:r w:rsidRPr="009115A6">
              <w:t xml:space="preserve"> and any area where cash or cash equivalents are exchanged</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336C93">
            <w:pPr>
              <w:rPr>
                <w:sz w:val="22"/>
                <w:szCs w:val="22"/>
              </w:rPr>
            </w:pPr>
            <w:r w:rsidRPr="004C7A12">
              <w:rPr>
                <w:sz w:val="22"/>
                <w:szCs w:val="22"/>
              </w:rPr>
              <w:t>543.21(c)(3) (ii)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29.</w:t>
            </w:r>
          </w:p>
        </w:tc>
        <w:tc>
          <w:tcPr>
            <w:tcW w:w="5400" w:type="dxa"/>
            <w:tcBorders>
              <w:top w:val="single" w:sz="4" w:space="0" w:color="auto"/>
              <w:left w:val="nil"/>
              <w:bottom w:val="single" w:sz="4" w:space="0" w:color="auto"/>
              <w:right w:val="nil"/>
            </w:tcBorders>
            <w:shd w:val="clear" w:color="auto" w:fill="auto"/>
          </w:tcPr>
          <w:p w:rsidR="006C1BC2" w:rsidRPr="009115A6" w:rsidRDefault="006C1BC2" w:rsidP="004C7A12">
            <w:pPr>
              <w:spacing w:before="120" w:after="120"/>
            </w:pPr>
            <w:r w:rsidRPr="009115A6">
              <w:t>Cage and vault</w:t>
            </w:r>
            <w:r>
              <w:t xml:space="preserve">: </w:t>
            </w:r>
          </w:p>
          <w:p w:rsidR="006C1BC2" w:rsidRPr="007F0756" w:rsidRDefault="006C1BC2" w:rsidP="00806E42">
            <w:pPr>
              <w:spacing w:before="120" w:after="120"/>
              <w:ind w:left="360"/>
            </w:pPr>
            <w:r>
              <w:t>Does t</w:t>
            </w:r>
            <w:r w:rsidRPr="009115A6">
              <w:t>he surveillance system monitor and record a general overview of activities occurring in each cage and vault area with sufficient clarity to identify individuals within the cage</w:t>
            </w:r>
            <w:r w:rsidR="00CE71D0">
              <w:t xml:space="preserve"> and </w:t>
            </w:r>
            <w:r w:rsidRPr="009115A6">
              <w:t>patrons and staff members at the counter areas and to confirm the amount of each cash transaction</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336C93">
            <w:pPr>
              <w:rPr>
                <w:sz w:val="22"/>
                <w:szCs w:val="22"/>
              </w:rPr>
            </w:pPr>
            <w:r w:rsidRPr="004C7A12">
              <w:rPr>
                <w:sz w:val="22"/>
                <w:szCs w:val="22"/>
              </w:rPr>
              <w:t>543.21(c)(4) (i)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30.</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rsidRPr="009115A6">
              <w:t>Cage and vault</w:t>
            </w:r>
            <w:r>
              <w:t>:</w:t>
            </w:r>
          </w:p>
          <w:p w:rsidR="006C1BC2" w:rsidRDefault="006C1BC2" w:rsidP="00552B07">
            <w:pPr>
              <w:spacing w:before="120" w:after="120"/>
              <w:ind w:left="360"/>
            </w:pPr>
            <w:r>
              <w:t>Is e</w:t>
            </w:r>
            <w:r w:rsidRPr="0070592A">
              <w:t>ach cashier station equipped with one (1) dedicated overhead camera covering the transaction area</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543.21(c)(4) (ii)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31.</w:t>
            </w:r>
          </w:p>
        </w:tc>
        <w:tc>
          <w:tcPr>
            <w:tcW w:w="5400" w:type="dxa"/>
            <w:tcBorders>
              <w:top w:val="single" w:sz="4" w:space="0" w:color="auto"/>
              <w:left w:val="nil"/>
              <w:bottom w:val="single" w:sz="4" w:space="0" w:color="auto"/>
              <w:right w:val="nil"/>
            </w:tcBorders>
            <w:shd w:val="clear" w:color="auto" w:fill="auto"/>
          </w:tcPr>
          <w:p w:rsidR="006C1BC2" w:rsidRDefault="006C1BC2" w:rsidP="004C7A12">
            <w:pPr>
              <w:spacing w:before="120" w:after="120"/>
            </w:pPr>
            <w:r w:rsidRPr="009115A6">
              <w:t>Cage and vault</w:t>
            </w:r>
            <w:r>
              <w:t>:</w:t>
            </w:r>
          </w:p>
          <w:p w:rsidR="006C1BC2" w:rsidRDefault="006C1BC2" w:rsidP="00552B07">
            <w:pPr>
              <w:spacing w:before="120" w:after="120"/>
              <w:ind w:left="360"/>
            </w:pPr>
            <w:r>
              <w:t>Is</w:t>
            </w:r>
            <w:r w:rsidRPr="0070592A">
              <w:t xml:space="preserve"> </w:t>
            </w:r>
            <w:r>
              <w:t>t</w:t>
            </w:r>
            <w:r w:rsidRPr="0070592A">
              <w:t xml:space="preserve">he cage or vault area in which exchange and </w:t>
            </w:r>
            <w:r w:rsidRPr="0070592A">
              <w:lastRenderedPageBreak/>
              <w:t>transfer transactions occur monitored and recorded by a dedicated camera or motion activated dedicated camera that provides coverage with sufficient clarity to identify the chip values and the amounts on the exchange and transfer documentation</w:t>
            </w:r>
            <w:r>
              <w:t>?  (Inquiry and observation)</w:t>
            </w:r>
          </w:p>
          <w:p w:rsidR="006C1BC2" w:rsidRDefault="00FE1084" w:rsidP="00552B07">
            <w:pPr>
              <w:spacing w:before="120" w:after="120"/>
              <w:ind w:left="360"/>
            </w:pPr>
            <w:r>
              <w:t>(</w:t>
            </w:r>
            <w:r w:rsidR="006C1BC2">
              <w:t>Note:  C</w:t>
            </w:r>
            <w:r w:rsidR="006C1BC2" w:rsidRPr="0070592A">
              <w:t>ontrols provided by a computerized exchange and transfer system constitute an adequate alternative to viewing the amounts on the exchange and transfer documentation</w:t>
            </w:r>
            <w:r w:rsidR="006C1BC2">
              <w:t>.)</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DC236C" w:rsidRDefault="00DC236C" w:rsidP="004C7A12">
            <w:pPr>
              <w:jc w:val="center"/>
            </w:pPr>
          </w:p>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DC236C" w:rsidRDefault="00DC236C" w:rsidP="00024571">
            <w:pPr>
              <w:rPr>
                <w:sz w:val="22"/>
                <w:szCs w:val="22"/>
              </w:rPr>
            </w:pPr>
          </w:p>
          <w:p w:rsidR="00DC236C" w:rsidRDefault="00DC236C" w:rsidP="00024571">
            <w:pPr>
              <w:rPr>
                <w:sz w:val="22"/>
                <w:szCs w:val="22"/>
              </w:rPr>
            </w:pPr>
          </w:p>
          <w:p w:rsidR="00DC236C" w:rsidRDefault="00DC236C" w:rsidP="00024571">
            <w:pPr>
              <w:rPr>
                <w:sz w:val="22"/>
                <w:szCs w:val="22"/>
              </w:rPr>
            </w:pPr>
          </w:p>
          <w:p w:rsidR="00DC236C" w:rsidRDefault="00DC236C" w:rsidP="00024571">
            <w:pPr>
              <w:rPr>
                <w:sz w:val="22"/>
                <w:szCs w:val="22"/>
              </w:rPr>
            </w:pPr>
          </w:p>
          <w:p w:rsidR="00DC236C" w:rsidRDefault="00DC236C" w:rsidP="00024571">
            <w:pPr>
              <w:rPr>
                <w:sz w:val="22"/>
                <w:szCs w:val="22"/>
              </w:rPr>
            </w:pPr>
          </w:p>
          <w:p w:rsidR="006C1BC2" w:rsidRPr="004C7A12" w:rsidRDefault="006C1BC2" w:rsidP="00024571">
            <w:pPr>
              <w:rPr>
                <w:sz w:val="22"/>
                <w:szCs w:val="22"/>
              </w:rPr>
            </w:pPr>
            <w:r w:rsidRPr="004C7A12">
              <w:rPr>
                <w:sz w:val="22"/>
                <w:szCs w:val="22"/>
              </w:rPr>
              <w:t>543.21(c)(4) (iii)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lastRenderedPageBreak/>
              <w:t>32.</w:t>
            </w:r>
          </w:p>
        </w:tc>
        <w:tc>
          <w:tcPr>
            <w:tcW w:w="5400" w:type="dxa"/>
            <w:tcBorders>
              <w:top w:val="single" w:sz="4" w:space="0" w:color="auto"/>
              <w:left w:val="nil"/>
              <w:bottom w:val="single" w:sz="4" w:space="0" w:color="auto"/>
              <w:right w:val="nil"/>
            </w:tcBorders>
            <w:shd w:val="clear" w:color="auto" w:fill="auto"/>
          </w:tcPr>
          <w:p w:rsidR="006C1BC2" w:rsidRPr="0070592A" w:rsidRDefault="006C1BC2" w:rsidP="004C7A12">
            <w:pPr>
              <w:spacing w:before="120" w:after="120"/>
            </w:pPr>
            <w:r w:rsidRPr="0070592A">
              <w:t>Count rooms:</w:t>
            </w:r>
          </w:p>
          <w:p w:rsidR="006C1BC2" w:rsidRDefault="006C1BC2" w:rsidP="00552B07">
            <w:pPr>
              <w:spacing w:before="120" w:after="120"/>
              <w:ind w:left="360"/>
            </w:pPr>
            <w:r>
              <w:t>Does</w:t>
            </w:r>
            <w:r w:rsidRPr="0070592A">
              <w:t xml:space="preserve"> </w:t>
            </w:r>
            <w:r>
              <w:t>t</w:t>
            </w:r>
            <w:r w:rsidRPr="0070592A">
              <w:t>he surveillance system monitor and record with sufficient clarity a general overview of all areas where cash or cash equivalents may be stored or counted</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444DF1">
            <w:pPr>
              <w:rPr>
                <w:sz w:val="22"/>
                <w:szCs w:val="22"/>
              </w:rPr>
            </w:pPr>
            <w:r w:rsidRPr="004C7A12">
              <w:rPr>
                <w:sz w:val="22"/>
                <w:szCs w:val="22"/>
              </w:rPr>
              <w:t>543.21(c)(5) (i)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33.</w:t>
            </w:r>
          </w:p>
        </w:tc>
        <w:tc>
          <w:tcPr>
            <w:tcW w:w="5400" w:type="dxa"/>
            <w:tcBorders>
              <w:top w:val="single" w:sz="4" w:space="0" w:color="auto"/>
              <w:left w:val="nil"/>
              <w:bottom w:val="single" w:sz="4" w:space="0" w:color="auto"/>
              <w:right w:val="nil"/>
            </w:tcBorders>
            <w:shd w:val="clear" w:color="auto" w:fill="auto"/>
          </w:tcPr>
          <w:p w:rsidR="006C1BC2" w:rsidRPr="0070592A" w:rsidRDefault="006C1BC2" w:rsidP="004C7A12">
            <w:pPr>
              <w:spacing w:before="120" w:after="120"/>
            </w:pPr>
            <w:r w:rsidRPr="0070592A">
              <w:t>Count rooms:</w:t>
            </w:r>
          </w:p>
          <w:p w:rsidR="006C1BC2" w:rsidRDefault="006C1BC2" w:rsidP="00552B07">
            <w:pPr>
              <w:spacing w:before="120" w:after="120"/>
              <w:ind w:left="360"/>
            </w:pPr>
            <w:r>
              <w:t>Does</w:t>
            </w:r>
            <w:r w:rsidRPr="0070592A">
              <w:t xml:space="preserve"> </w:t>
            </w:r>
            <w:r>
              <w:t>t</w:t>
            </w:r>
            <w:r w:rsidRPr="0070592A">
              <w:t>he surveillance system provide coverage of count equipment with sufficient clarity to view any attempted manipulation of the recorded data</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444DF1">
            <w:pPr>
              <w:rPr>
                <w:sz w:val="22"/>
                <w:szCs w:val="22"/>
              </w:rPr>
            </w:pPr>
            <w:r w:rsidRPr="004C7A12">
              <w:rPr>
                <w:sz w:val="22"/>
                <w:szCs w:val="22"/>
              </w:rPr>
              <w:t>543.21(c)(5) (ii)</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C2476B" w:rsidRDefault="006C1BC2" w:rsidP="00C53065">
            <w:pPr>
              <w:spacing w:before="120" w:after="120"/>
              <w:jc w:val="center"/>
            </w:pPr>
            <w:r w:rsidRPr="00C2476B">
              <w:t>34.</w:t>
            </w:r>
          </w:p>
        </w:tc>
        <w:tc>
          <w:tcPr>
            <w:tcW w:w="5400" w:type="dxa"/>
            <w:tcBorders>
              <w:top w:val="single" w:sz="4" w:space="0" w:color="auto"/>
              <w:left w:val="nil"/>
              <w:bottom w:val="single" w:sz="4" w:space="0" w:color="auto"/>
              <w:right w:val="nil"/>
            </w:tcBorders>
            <w:shd w:val="clear" w:color="auto" w:fill="auto"/>
          </w:tcPr>
          <w:p w:rsidR="006C1BC2" w:rsidRPr="00C2476B" w:rsidRDefault="006C1BC2" w:rsidP="00810A61">
            <w:pPr>
              <w:spacing w:before="120" w:after="120"/>
            </w:pPr>
            <w:r w:rsidRPr="00C2476B">
              <w:t>Kiosks:</w:t>
            </w:r>
          </w:p>
          <w:p w:rsidR="006C1BC2" w:rsidRPr="00C2476B" w:rsidRDefault="006C1BC2" w:rsidP="00300C11">
            <w:pPr>
              <w:spacing w:before="120" w:after="120"/>
              <w:ind w:left="360"/>
            </w:pPr>
            <w:r w:rsidRPr="00C2476B">
              <w:t>Does the surveillance system monitor and record a general overview of activities occurring at each kiosk with sufficient clarity to identify the activity and the individuals performing it, including maintenance, drops or fills, and redemption of wagering vouchers or credits?  (Inquiry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810A61">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810A61">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810A61">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810A61">
            <w:pPr>
              <w:rPr>
                <w:sz w:val="22"/>
                <w:szCs w:val="22"/>
              </w:rPr>
            </w:pPr>
            <w:r w:rsidRPr="004C7A12">
              <w:rPr>
                <w:sz w:val="22"/>
                <w:szCs w:val="22"/>
              </w:rPr>
              <w:t>543.21(c)</w:t>
            </w:r>
            <w:r>
              <w:rPr>
                <w:sz w:val="22"/>
                <w:szCs w:val="22"/>
              </w:rPr>
              <w:t>(6</w:t>
            </w:r>
            <w:r w:rsidRPr="004C7A12">
              <w:rPr>
                <w:sz w:val="22"/>
                <w:szCs w:val="22"/>
              </w:rPr>
              <w:t xml:space="preserve">) </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4C7A12" w:rsidRDefault="006C1BC2" w:rsidP="00CB7252">
            <w:pPr>
              <w:spacing w:before="120" w:after="120"/>
              <w:rPr>
                <w:b/>
              </w:rPr>
            </w:pPr>
            <w:r w:rsidRPr="004C7A12">
              <w:rPr>
                <w:b/>
              </w:rPr>
              <w:t>(d)</w:t>
            </w:r>
          </w:p>
        </w:tc>
        <w:tc>
          <w:tcPr>
            <w:tcW w:w="5400" w:type="dxa"/>
            <w:tcBorders>
              <w:top w:val="single" w:sz="4" w:space="0" w:color="auto"/>
              <w:left w:val="nil"/>
              <w:bottom w:val="single" w:sz="4" w:space="0" w:color="auto"/>
              <w:right w:val="nil"/>
            </w:tcBorders>
            <w:shd w:val="clear" w:color="auto" w:fill="auto"/>
          </w:tcPr>
          <w:p w:rsidR="006C1BC2" w:rsidRPr="002973D9" w:rsidRDefault="006C1BC2" w:rsidP="004C7A12">
            <w:pPr>
              <w:spacing w:before="120" w:after="120"/>
            </w:pPr>
            <w:r w:rsidRPr="004C7A12">
              <w:rPr>
                <w:b/>
              </w:rPr>
              <w:t>Reporting requirements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E816AD">
            <w:pPr>
              <w:rPr>
                <w:sz w:val="22"/>
                <w:szCs w:val="22"/>
              </w:rPr>
            </w:pP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35.</w:t>
            </w:r>
          </w:p>
        </w:tc>
        <w:tc>
          <w:tcPr>
            <w:tcW w:w="5400" w:type="dxa"/>
            <w:tcBorders>
              <w:top w:val="single" w:sz="4" w:space="0" w:color="auto"/>
              <w:left w:val="nil"/>
              <w:bottom w:val="single" w:sz="4" w:space="0" w:color="auto"/>
              <w:right w:val="nil"/>
            </w:tcBorders>
            <w:shd w:val="clear" w:color="auto" w:fill="auto"/>
          </w:tcPr>
          <w:p w:rsidR="006C1BC2" w:rsidRDefault="006C1BC2" w:rsidP="003F76E9">
            <w:pPr>
              <w:spacing w:before="120" w:after="120"/>
            </w:pPr>
            <w:r>
              <w:t xml:space="preserve">Are </w:t>
            </w:r>
            <w:r w:rsidR="003F76E9">
              <w:t>TGRA-</w:t>
            </w:r>
            <w:r>
              <w:t xml:space="preserve">approved procedures implemented </w:t>
            </w:r>
            <w:r w:rsidRPr="00E816AD">
              <w:t>for reporting suspected crimes and suspicious activity</w:t>
            </w:r>
            <w:r>
              <w:t>?  (Review SICS and review TGRA approval)</w:t>
            </w:r>
            <w:r w:rsidRPr="00377E83">
              <w:t xml:space="preserve"> </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543.21(d)</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jc w:val="center"/>
              <w:rPr>
                <w:b/>
              </w:rPr>
            </w:pPr>
            <w:r w:rsidRPr="004C7A12">
              <w:rPr>
                <w:b/>
              </w:rPr>
              <w:t>(e)</w:t>
            </w:r>
          </w:p>
        </w:tc>
        <w:tc>
          <w:tcPr>
            <w:tcW w:w="54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b/>
              </w:rPr>
            </w:pPr>
            <w:r w:rsidRPr="004C7A12">
              <w:rPr>
                <w:b/>
              </w:rPr>
              <w:t>Recording retention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2E636F">
            <w:pPr>
              <w:rPr>
                <w:sz w:val="22"/>
                <w:szCs w:val="22"/>
              </w:rPr>
            </w:pP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36.</w:t>
            </w:r>
          </w:p>
        </w:tc>
        <w:tc>
          <w:tcPr>
            <w:tcW w:w="5400" w:type="dxa"/>
            <w:tcBorders>
              <w:top w:val="single" w:sz="4" w:space="0" w:color="auto"/>
              <w:left w:val="nil"/>
              <w:bottom w:val="single" w:sz="4" w:space="0" w:color="auto"/>
              <w:right w:val="nil"/>
            </w:tcBorders>
            <w:shd w:val="clear" w:color="auto" w:fill="auto"/>
          </w:tcPr>
          <w:p w:rsidR="006C1BC2" w:rsidRPr="006301F7" w:rsidRDefault="006C1BC2" w:rsidP="004C7A12">
            <w:pPr>
              <w:spacing w:before="120" w:after="120"/>
            </w:pPr>
            <w:r>
              <w:t>Are c</w:t>
            </w:r>
            <w:r w:rsidRPr="006301F7">
              <w:t>ontrols established and procedures implemented that include the following:</w:t>
            </w:r>
          </w:p>
          <w:p w:rsidR="006C1BC2" w:rsidRDefault="006C1BC2" w:rsidP="00552B07">
            <w:pPr>
              <w:spacing w:before="120" w:after="120"/>
              <w:ind w:left="360"/>
            </w:pPr>
            <w:r w:rsidRPr="006301F7">
              <w:t>A</w:t>
            </w:r>
            <w:r>
              <w:t>re a</w:t>
            </w:r>
            <w:r w:rsidRPr="006301F7">
              <w:t>ll recordings required by this section retained for a minimum of seven days</w:t>
            </w:r>
            <w:r>
              <w:t xml:space="preserve">?  (Review </w:t>
            </w:r>
            <w:r>
              <w:lastRenderedPageBreak/>
              <w:t>SICS and observation)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543.21(e)(1)</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lastRenderedPageBreak/>
              <w:t>37.</w:t>
            </w:r>
          </w:p>
        </w:tc>
        <w:tc>
          <w:tcPr>
            <w:tcW w:w="5400" w:type="dxa"/>
            <w:tcBorders>
              <w:top w:val="single" w:sz="4" w:space="0" w:color="auto"/>
              <w:left w:val="nil"/>
              <w:bottom w:val="single" w:sz="4" w:space="0" w:color="auto"/>
              <w:right w:val="nil"/>
            </w:tcBorders>
            <w:shd w:val="clear" w:color="auto" w:fill="auto"/>
          </w:tcPr>
          <w:p w:rsidR="006C1BC2" w:rsidRPr="006301F7" w:rsidRDefault="006C1BC2" w:rsidP="004C7A12">
            <w:pPr>
              <w:spacing w:before="120" w:after="120"/>
            </w:pPr>
            <w:r>
              <w:t>Are c</w:t>
            </w:r>
            <w:r w:rsidRPr="006301F7">
              <w:t>ontrols established and procedures implemented that include the following:</w:t>
            </w:r>
          </w:p>
          <w:p w:rsidR="006C1BC2" w:rsidRDefault="006C1BC2" w:rsidP="00552B07">
            <w:pPr>
              <w:spacing w:before="120" w:after="120"/>
              <w:ind w:left="360"/>
            </w:pPr>
            <w:r>
              <w:t>Are s</w:t>
            </w:r>
            <w:r w:rsidRPr="006301F7">
              <w:t>uspected crimes, suspicious activity, or detentions by security agents discovered within the initial retention period copied and retained for a time period</w:t>
            </w:r>
            <w:r w:rsidR="009F605E">
              <w:t>,</w:t>
            </w:r>
            <w:r>
              <w:t xml:space="preserve"> </w:t>
            </w:r>
            <w:r w:rsidRPr="006301F7">
              <w:t>not less than one year</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543.21(e)(2)</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jc w:val="center"/>
              <w:rPr>
                <w:b/>
              </w:rPr>
            </w:pPr>
            <w:r w:rsidRPr="004C7A12">
              <w:rPr>
                <w:b/>
              </w:rPr>
              <w:t>(f)</w:t>
            </w:r>
          </w:p>
        </w:tc>
        <w:tc>
          <w:tcPr>
            <w:tcW w:w="54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b/>
              </w:rPr>
            </w:pPr>
            <w:r w:rsidRPr="004C7A12">
              <w:rPr>
                <w:b/>
              </w:rPr>
              <w:t>Logs</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38.</w:t>
            </w:r>
          </w:p>
        </w:tc>
        <w:tc>
          <w:tcPr>
            <w:tcW w:w="5400" w:type="dxa"/>
            <w:tcBorders>
              <w:top w:val="single" w:sz="4" w:space="0" w:color="auto"/>
              <w:left w:val="nil"/>
              <w:bottom w:val="single" w:sz="4" w:space="0" w:color="auto"/>
              <w:right w:val="nil"/>
            </w:tcBorders>
            <w:shd w:val="clear" w:color="auto" w:fill="auto"/>
          </w:tcPr>
          <w:p w:rsidR="006C1BC2" w:rsidRPr="006301F7" w:rsidRDefault="006C1BC2" w:rsidP="004C7A12">
            <w:pPr>
              <w:spacing w:before="120" w:after="120"/>
            </w:pPr>
            <w:r>
              <w:t>Are l</w:t>
            </w:r>
            <w:r w:rsidRPr="006301F7">
              <w:t xml:space="preserve">ogs maintained </w:t>
            </w:r>
            <w:r>
              <w:t xml:space="preserve">which </w:t>
            </w:r>
            <w:r w:rsidR="00335DAD">
              <w:t>demonstrate</w:t>
            </w:r>
            <w:r w:rsidR="00335DAD" w:rsidRPr="006301F7">
              <w:t xml:space="preserve"> </w:t>
            </w:r>
            <w:r w:rsidRPr="006301F7">
              <w:t>the following:</w:t>
            </w:r>
          </w:p>
          <w:p w:rsidR="006C1BC2" w:rsidRDefault="006C1BC2" w:rsidP="00552B07">
            <w:pPr>
              <w:spacing w:before="120" w:after="120"/>
              <w:ind w:left="360"/>
            </w:pPr>
            <w:r w:rsidRPr="006301F7">
              <w:t>Compliance with the storage, identification, and retention standards required in this section</w:t>
            </w:r>
            <w:r>
              <w:t>?  (Inquiry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B82365">
            <w:pPr>
              <w:rPr>
                <w:sz w:val="22"/>
                <w:szCs w:val="22"/>
              </w:rPr>
            </w:pPr>
            <w:r w:rsidRPr="004C7A12">
              <w:rPr>
                <w:sz w:val="22"/>
                <w:szCs w:val="22"/>
              </w:rPr>
              <w:t>543.21(f)(1)</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Pr="00C620FA" w:rsidRDefault="006C1BC2" w:rsidP="00C53065">
            <w:pPr>
              <w:spacing w:before="120" w:after="120"/>
              <w:jc w:val="center"/>
            </w:pPr>
            <w:r w:rsidRPr="00C620FA">
              <w:t>3</w:t>
            </w:r>
            <w:r>
              <w:t>9</w:t>
            </w:r>
            <w:r w:rsidRPr="00C620FA">
              <w:t>.</w:t>
            </w:r>
          </w:p>
        </w:tc>
        <w:tc>
          <w:tcPr>
            <w:tcW w:w="5400" w:type="dxa"/>
            <w:tcBorders>
              <w:top w:val="single" w:sz="4" w:space="0" w:color="auto"/>
              <w:left w:val="nil"/>
              <w:bottom w:val="single" w:sz="4" w:space="0" w:color="auto"/>
              <w:right w:val="nil"/>
            </w:tcBorders>
            <w:shd w:val="clear" w:color="auto" w:fill="auto"/>
          </w:tcPr>
          <w:p w:rsidR="006C1BC2" w:rsidRPr="00C620FA" w:rsidRDefault="006C1BC2" w:rsidP="004C7A12">
            <w:pPr>
              <w:spacing w:before="120" w:after="120"/>
            </w:pPr>
            <w:bookmarkStart w:id="3" w:name="OLE_LINK3"/>
            <w:r w:rsidRPr="00C620FA">
              <w:t xml:space="preserve">Are logs maintained which </w:t>
            </w:r>
            <w:r w:rsidR="00335DAD">
              <w:t>demonstrate</w:t>
            </w:r>
            <w:r w:rsidR="00335DAD" w:rsidRPr="00C620FA">
              <w:t xml:space="preserve"> </w:t>
            </w:r>
            <w:r w:rsidRPr="00C620FA">
              <w:t>the following:</w:t>
            </w:r>
          </w:p>
          <w:p w:rsidR="006C1BC2" w:rsidRPr="00C620FA" w:rsidRDefault="006C1BC2" w:rsidP="00552B07">
            <w:pPr>
              <w:spacing w:before="120" w:after="120"/>
              <w:ind w:left="360"/>
            </w:pPr>
            <w:r w:rsidRPr="00C620FA">
              <w:t>Each malfunction and repair of the surveillance system as defined in this section?  (Inquiry and review supporting documentation)</w:t>
            </w:r>
            <w:bookmarkEnd w:id="3"/>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 21(f)(2)</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r w:rsidR="006C1BC2" w:rsidRPr="004C7A12" w:rsidTr="000B40D2">
        <w:tc>
          <w:tcPr>
            <w:tcW w:w="540" w:type="dxa"/>
            <w:tcBorders>
              <w:top w:val="single" w:sz="4" w:space="0" w:color="auto"/>
              <w:left w:val="nil"/>
              <w:bottom w:val="single" w:sz="4" w:space="0" w:color="auto"/>
              <w:right w:val="nil"/>
            </w:tcBorders>
            <w:shd w:val="clear" w:color="auto" w:fill="auto"/>
          </w:tcPr>
          <w:p w:rsidR="006C1BC2" w:rsidRDefault="006C1BC2" w:rsidP="00C53065">
            <w:pPr>
              <w:spacing w:before="120" w:after="120"/>
              <w:jc w:val="center"/>
            </w:pPr>
            <w:r>
              <w:t>40.</w:t>
            </w:r>
          </w:p>
        </w:tc>
        <w:tc>
          <w:tcPr>
            <w:tcW w:w="5400" w:type="dxa"/>
            <w:tcBorders>
              <w:top w:val="single" w:sz="4" w:space="0" w:color="auto"/>
              <w:left w:val="nil"/>
              <w:bottom w:val="single" w:sz="4" w:space="0" w:color="auto"/>
              <w:right w:val="nil"/>
            </w:tcBorders>
            <w:shd w:val="clear" w:color="auto" w:fill="auto"/>
          </w:tcPr>
          <w:p w:rsidR="006C1BC2" w:rsidRPr="006301F7" w:rsidRDefault="006C1BC2" w:rsidP="004C7A12">
            <w:pPr>
              <w:spacing w:before="120" w:after="120"/>
            </w:pPr>
            <w:r>
              <w:t>Are l</w:t>
            </w:r>
            <w:r w:rsidRPr="006301F7">
              <w:t xml:space="preserve">ogs maintained </w:t>
            </w:r>
            <w:r>
              <w:t xml:space="preserve">which </w:t>
            </w:r>
            <w:r w:rsidR="00335DAD">
              <w:t>demonstrate</w:t>
            </w:r>
            <w:r w:rsidR="00335DAD" w:rsidRPr="006301F7">
              <w:t xml:space="preserve"> </w:t>
            </w:r>
            <w:r w:rsidRPr="006301F7">
              <w:t>the following:</w:t>
            </w:r>
          </w:p>
          <w:p w:rsidR="006C1BC2" w:rsidRDefault="006C1BC2" w:rsidP="00552B07">
            <w:pPr>
              <w:spacing w:before="120" w:after="120"/>
              <w:ind w:left="360"/>
            </w:pPr>
            <w:r w:rsidRPr="006301F7">
              <w:t>Activities performed by surveillance agents as required by the controls in this section</w:t>
            </w:r>
            <w:r>
              <w:t>?  (Inquiry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6C1BC2" w:rsidRDefault="006C1BC2" w:rsidP="004C7A12">
            <w:pPr>
              <w:jc w:val="center"/>
            </w:pPr>
            <w:r>
              <w:t>____</w:t>
            </w:r>
          </w:p>
        </w:tc>
        <w:tc>
          <w:tcPr>
            <w:tcW w:w="1530" w:type="dxa"/>
            <w:tcBorders>
              <w:top w:val="single" w:sz="4" w:space="0" w:color="auto"/>
              <w:left w:val="nil"/>
              <w:bottom w:val="single" w:sz="4" w:space="0" w:color="auto"/>
              <w:right w:val="nil"/>
            </w:tcBorders>
            <w:shd w:val="clear" w:color="auto" w:fill="auto"/>
            <w:vAlign w:val="center"/>
          </w:tcPr>
          <w:p w:rsidR="006C1BC2" w:rsidRPr="004C7A12" w:rsidRDefault="006C1BC2" w:rsidP="00024571">
            <w:pPr>
              <w:rPr>
                <w:sz w:val="22"/>
                <w:szCs w:val="22"/>
              </w:rPr>
            </w:pPr>
            <w:r w:rsidRPr="004C7A12">
              <w:rPr>
                <w:sz w:val="22"/>
                <w:szCs w:val="22"/>
              </w:rPr>
              <w:t>543.21(f)(3)</w:t>
            </w:r>
          </w:p>
        </w:tc>
        <w:tc>
          <w:tcPr>
            <w:tcW w:w="1800" w:type="dxa"/>
            <w:tcBorders>
              <w:top w:val="single" w:sz="4" w:space="0" w:color="auto"/>
              <w:left w:val="nil"/>
              <w:bottom w:val="single" w:sz="4" w:space="0" w:color="auto"/>
              <w:right w:val="nil"/>
            </w:tcBorders>
            <w:shd w:val="clear" w:color="auto" w:fill="auto"/>
          </w:tcPr>
          <w:p w:rsidR="006C1BC2" w:rsidRPr="004C7A12" w:rsidRDefault="006C1BC2" w:rsidP="004C7A12">
            <w:pPr>
              <w:spacing w:before="120" w:after="120"/>
              <w:rPr>
                <w:sz w:val="22"/>
                <w:szCs w:val="22"/>
              </w:rPr>
            </w:pPr>
          </w:p>
        </w:tc>
      </w:tr>
    </w:tbl>
    <w:p w:rsidR="00EE372C" w:rsidRDefault="00EE372C"/>
    <w:sectPr w:rsidR="00EE372C" w:rsidSect="00945271">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3D" w:rsidRDefault="00A3103D">
      <w:r>
        <w:separator/>
      </w:r>
    </w:p>
  </w:endnote>
  <w:endnote w:type="continuationSeparator" w:id="0">
    <w:p w:rsidR="00A3103D" w:rsidRDefault="00A3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B7" w:rsidRDefault="000E77B7" w:rsidP="00743433">
    <w:pPr>
      <w:pStyle w:val="Footer"/>
      <w:jc w:val="right"/>
    </w:pPr>
    <w:r>
      <w:t xml:space="preserve">Page </w:t>
    </w:r>
    <w:r>
      <w:fldChar w:fldCharType="begin"/>
    </w:r>
    <w:r>
      <w:instrText xml:space="preserve"> PAGE </w:instrText>
    </w:r>
    <w:r>
      <w:fldChar w:fldCharType="separate"/>
    </w:r>
    <w:r w:rsidR="008B0082">
      <w:rPr>
        <w:noProof/>
      </w:rPr>
      <w:t>1</w:t>
    </w:r>
    <w:r>
      <w:fldChar w:fldCharType="end"/>
    </w:r>
    <w:r>
      <w:t xml:space="preserve"> of </w:t>
    </w:r>
    <w:r w:rsidR="00A3103D">
      <w:fldChar w:fldCharType="begin"/>
    </w:r>
    <w:r w:rsidR="00A3103D">
      <w:instrText xml:space="preserve"> NUMPAGES </w:instrText>
    </w:r>
    <w:r w:rsidR="00A3103D">
      <w:fldChar w:fldCharType="separate"/>
    </w:r>
    <w:r w:rsidR="008B0082">
      <w:rPr>
        <w:noProof/>
      </w:rPr>
      <w:t>6</w:t>
    </w:r>
    <w:r w:rsidR="00A3103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3D" w:rsidRDefault="00A3103D">
      <w:r>
        <w:separator/>
      </w:r>
    </w:p>
  </w:footnote>
  <w:footnote w:type="continuationSeparator" w:id="0">
    <w:p w:rsidR="00A3103D" w:rsidRDefault="00A3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B7" w:rsidRDefault="00A310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B7" w:rsidRPr="001023DC" w:rsidRDefault="000E77B7" w:rsidP="00743433">
    <w:pPr>
      <w:pStyle w:val="Header"/>
      <w:jc w:val="center"/>
      <w:rPr>
        <w:b/>
        <w:i/>
        <w:sz w:val="28"/>
        <w:szCs w:val="28"/>
      </w:rPr>
    </w:pPr>
    <w:r w:rsidRPr="001023DC">
      <w:rPr>
        <w:b/>
        <w:i/>
        <w:sz w:val="28"/>
        <w:szCs w:val="28"/>
      </w:rPr>
      <w:t>NATIONAL INDIAN GAMING COMMISSION</w:t>
    </w:r>
  </w:p>
  <w:p w:rsidR="000E77B7" w:rsidRDefault="000E77B7"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0E77B7" w:rsidRPr="001023DC" w:rsidRDefault="000E77B7" w:rsidP="00743433">
    <w:pPr>
      <w:pStyle w:val="Header"/>
      <w:jc w:val="center"/>
      <w:rPr>
        <w:i/>
      </w:rPr>
    </w:pPr>
    <w:r>
      <w:rPr>
        <w:b/>
        <w:i/>
        <w:sz w:val="28"/>
        <w:szCs w:val="28"/>
      </w:rPr>
      <w:t>SURVEILLANCE (</w:t>
    </w:r>
    <w:smartTag w:uri="urn:schemas-microsoft-com:office:smarttags" w:element="stockticker">
      <w:r>
        <w:rPr>
          <w:b/>
          <w:i/>
          <w:sz w:val="28"/>
          <w:szCs w:val="28"/>
        </w:rPr>
        <w:t>SRV</w:t>
      </w:r>
    </w:smartTag>
    <w:r>
      <w:rPr>
        <w:b/>
        <w:i/>
        <w:sz w:val="28"/>
        <w:szCs w:val="28"/>
      </w:rPr>
      <w:t>)</w:t>
    </w:r>
  </w:p>
  <w:tbl>
    <w:tblPr>
      <w:tblW w:w="11340" w:type="dxa"/>
      <w:tblInd w:w="-972" w:type="dxa"/>
      <w:tblLayout w:type="fixed"/>
      <w:tblLook w:val="01E0" w:firstRow="1" w:lastRow="1" w:firstColumn="1" w:lastColumn="1" w:noHBand="0" w:noVBand="0"/>
    </w:tblPr>
    <w:tblGrid>
      <w:gridCol w:w="540"/>
      <w:gridCol w:w="5400"/>
      <w:gridCol w:w="720"/>
      <w:gridCol w:w="720"/>
      <w:gridCol w:w="720"/>
      <w:gridCol w:w="1260"/>
      <w:gridCol w:w="1980"/>
    </w:tblGrid>
    <w:tr w:rsidR="000E77B7" w:rsidTr="004C7A12">
      <w:tc>
        <w:tcPr>
          <w:tcW w:w="540" w:type="dxa"/>
          <w:shd w:val="clear" w:color="auto" w:fill="auto"/>
          <w:vAlign w:val="bottom"/>
        </w:tcPr>
        <w:p w:rsidR="000E77B7" w:rsidRPr="004C7A12" w:rsidRDefault="000E77B7" w:rsidP="004C7A12">
          <w:pPr>
            <w:jc w:val="center"/>
            <w:rPr>
              <w:b/>
              <w:i/>
              <w:sz w:val="22"/>
              <w:szCs w:val="22"/>
            </w:rPr>
          </w:pPr>
          <w:r w:rsidRPr="004C7A12">
            <w:rPr>
              <w:b/>
              <w:i/>
              <w:sz w:val="22"/>
              <w:szCs w:val="22"/>
            </w:rPr>
            <w:t>#</w:t>
          </w:r>
        </w:p>
      </w:tc>
      <w:tc>
        <w:tcPr>
          <w:tcW w:w="5400" w:type="dxa"/>
          <w:shd w:val="clear" w:color="auto" w:fill="auto"/>
          <w:vAlign w:val="bottom"/>
        </w:tcPr>
        <w:p w:rsidR="000E77B7" w:rsidRPr="004C7A12" w:rsidRDefault="000E77B7" w:rsidP="00024571">
          <w:pPr>
            <w:rPr>
              <w:b/>
              <w:i/>
              <w:sz w:val="22"/>
              <w:szCs w:val="22"/>
            </w:rPr>
          </w:pPr>
          <w:r w:rsidRPr="004C7A12">
            <w:rPr>
              <w:b/>
              <w:i/>
              <w:sz w:val="22"/>
              <w:szCs w:val="22"/>
            </w:rPr>
            <w:t>MICS QUESTION</w:t>
          </w:r>
        </w:p>
      </w:tc>
      <w:tc>
        <w:tcPr>
          <w:tcW w:w="720" w:type="dxa"/>
          <w:shd w:val="clear" w:color="auto" w:fill="auto"/>
          <w:vAlign w:val="bottom"/>
        </w:tcPr>
        <w:p w:rsidR="000E77B7" w:rsidRPr="004C7A12" w:rsidRDefault="000E77B7" w:rsidP="004C7A12">
          <w:pPr>
            <w:jc w:val="center"/>
            <w:rPr>
              <w:b/>
              <w:i/>
              <w:sz w:val="22"/>
              <w:szCs w:val="22"/>
            </w:rPr>
          </w:pPr>
          <w:r w:rsidRPr="004C7A12">
            <w:rPr>
              <w:b/>
              <w:i/>
              <w:sz w:val="22"/>
              <w:szCs w:val="22"/>
            </w:rPr>
            <w:t>YES</w:t>
          </w:r>
        </w:p>
      </w:tc>
      <w:tc>
        <w:tcPr>
          <w:tcW w:w="720" w:type="dxa"/>
          <w:shd w:val="clear" w:color="auto" w:fill="auto"/>
          <w:vAlign w:val="bottom"/>
        </w:tcPr>
        <w:p w:rsidR="000E77B7" w:rsidRPr="004C7A12" w:rsidRDefault="000E77B7" w:rsidP="004C7A12">
          <w:pPr>
            <w:jc w:val="center"/>
            <w:rPr>
              <w:b/>
              <w:i/>
              <w:sz w:val="22"/>
              <w:szCs w:val="22"/>
            </w:rPr>
          </w:pPr>
          <w:r w:rsidRPr="004C7A12">
            <w:rPr>
              <w:b/>
              <w:i/>
              <w:sz w:val="22"/>
              <w:szCs w:val="22"/>
            </w:rPr>
            <w:t>NO</w:t>
          </w:r>
        </w:p>
      </w:tc>
      <w:tc>
        <w:tcPr>
          <w:tcW w:w="720" w:type="dxa"/>
          <w:shd w:val="clear" w:color="auto" w:fill="auto"/>
          <w:vAlign w:val="bottom"/>
        </w:tcPr>
        <w:p w:rsidR="000E77B7" w:rsidRPr="004C7A12" w:rsidRDefault="000E77B7" w:rsidP="004C7A12">
          <w:pPr>
            <w:jc w:val="center"/>
            <w:rPr>
              <w:b/>
              <w:i/>
              <w:sz w:val="22"/>
              <w:szCs w:val="22"/>
            </w:rPr>
          </w:pPr>
          <w:r w:rsidRPr="004C7A12">
            <w:rPr>
              <w:b/>
              <w:i/>
              <w:sz w:val="22"/>
              <w:szCs w:val="22"/>
            </w:rPr>
            <w:t xml:space="preserve">W/P </w:t>
          </w:r>
          <w:smartTag w:uri="urn:schemas-microsoft-com:office:smarttags" w:element="stockticker">
            <w:r w:rsidRPr="004C7A12">
              <w:rPr>
                <w:b/>
                <w:i/>
                <w:sz w:val="22"/>
                <w:szCs w:val="22"/>
              </w:rPr>
              <w:t>REF</w:t>
            </w:r>
          </w:smartTag>
        </w:p>
      </w:tc>
      <w:tc>
        <w:tcPr>
          <w:tcW w:w="1260" w:type="dxa"/>
          <w:shd w:val="clear" w:color="auto" w:fill="auto"/>
          <w:vAlign w:val="bottom"/>
        </w:tcPr>
        <w:p w:rsidR="000E77B7" w:rsidRPr="004C7A12" w:rsidRDefault="000E77B7" w:rsidP="004C7A12">
          <w:pPr>
            <w:jc w:val="center"/>
            <w:rPr>
              <w:b/>
              <w:i/>
              <w:sz w:val="22"/>
              <w:szCs w:val="22"/>
            </w:rPr>
          </w:pPr>
          <w:r w:rsidRPr="004C7A12">
            <w:rPr>
              <w:b/>
              <w:i/>
              <w:sz w:val="22"/>
              <w:szCs w:val="22"/>
            </w:rPr>
            <w:t>MICS</w:t>
          </w:r>
        </w:p>
      </w:tc>
      <w:tc>
        <w:tcPr>
          <w:tcW w:w="1980" w:type="dxa"/>
          <w:shd w:val="clear" w:color="auto" w:fill="auto"/>
          <w:vAlign w:val="bottom"/>
        </w:tcPr>
        <w:p w:rsidR="000E77B7" w:rsidRPr="004C7A12" w:rsidRDefault="000E77B7" w:rsidP="004C7A12">
          <w:pPr>
            <w:jc w:val="center"/>
            <w:rPr>
              <w:b/>
              <w:i/>
              <w:sz w:val="22"/>
              <w:szCs w:val="22"/>
            </w:rPr>
          </w:pPr>
          <w:r w:rsidRPr="004C7A12">
            <w:rPr>
              <w:b/>
              <w:i/>
              <w:sz w:val="22"/>
              <w:szCs w:val="22"/>
            </w:rPr>
            <w:t>COMMENT</w:t>
          </w:r>
        </w:p>
      </w:tc>
    </w:tr>
  </w:tbl>
  <w:p w:rsidR="000E77B7" w:rsidRDefault="000E7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B7" w:rsidRDefault="00A310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322CA"/>
    <w:multiLevelType w:val="hybridMultilevel"/>
    <w:tmpl w:val="9E4E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061FD"/>
    <w:rsid w:val="00022DEC"/>
    <w:rsid w:val="00024571"/>
    <w:rsid w:val="00030048"/>
    <w:rsid w:val="00034E85"/>
    <w:rsid w:val="00040D52"/>
    <w:rsid w:val="0004505D"/>
    <w:rsid w:val="000473E4"/>
    <w:rsid w:val="00057CD1"/>
    <w:rsid w:val="00066E14"/>
    <w:rsid w:val="0008344E"/>
    <w:rsid w:val="00086655"/>
    <w:rsid w:val="00092D03"/>
    <w:rsid w:val="00092E5D"/>
    <w:rsid w:val="000A3C34"/>
    <w:rsid w:val="000B40D2"/>
    <w:rsid w:val="000B50D4"/>
    <w:rsid w:val="000C63C1"/>
    <w:rsid w:val="000D0C7C"/>
    <w:rsid w:val="000D1804"/>
    <w:rsid w:val="000D185C"/>
    <w:rsid w:val="000D233A"/>
    <w:rsid w:val="000E16F9"/>
    <w:rsid w:val="000E77B7"/>
    <w:rsid w:val="000F33C5"/>
    <w:rsid w:val="001002BC"/>
    <w:rsid w:val="001022A9"/>
    <w:rsid w:val="00103415"/>
    <w:rsid w:val="0011061B"/>
    <w:rsid w:val="00111A14"/>
    <w:rsid w:val="001160C3"/>
    <w:rsid w:val="001160C4"/>
    <w:rsid w:val="00120533"/>
    <w:rsid w:val="001223FE"/>
    <w:rsid w:val="00123D07"/>
    <w:rsid w:val="0013079E"/>
    <w:rsid w:val="00152801"/>
    <w:rsid w:val="00162B90"/>
    <w:rsid w:val="00167B5A"/>
    <w:rsid w:val="00174C5B"/>
    <w:rsid w:val="001756A9"/>
    <w:rsid w:val="00177D9E"/>
    <w:rsid w:val="001808E3"/>
    <w:rsid w:val="0018105F"/>
    <w:rsid w:val="00194D01"/>
    <w:rsid w:val="001A3AC6"/>
    <w:rsid w:val="001B1DDD"/>
    <w:rsid w:val="001B28E4"/>
    <w:rsid w:val="001C1B01"/>
    <w:rsid w:val="001C1FBE"/>
    <w:rsid w:val="001E11CB"/>
    <w:rsid w:val="001E18FC"/>
    <w:rsid w:val="001E1F01"/>
    <w:rsid w:val="001E4759"/>
    <w:rsid w:val="001E5ECE"/>
    <w:rsid w:val="001F1EF5"/>
    <w:rsid w:val="001F3F99"/>
    <w:rsid w:val="001F5DB8"/>
    <w:rsid w:val="001F6D4D"/>
    <w:rsid w:val="001F7740"/>
    <w:rsid w:val="002028E7"/>
    <w:rsid w:val="0021194F"/>
    <w:rsid w:val="002144E5"/>
    <w:rsid w:val="002207B8"/>
    <w:rsid w:val="002226F6"/>
    <w:rsid w:val="00237823"/>
    <w:rsid w:val="002425F7"/>
    <w:rsid w:val="00250584"/>
    <w:rsid w:val="002606E4"/>
    <w:rsid w:val="002639E6"/>
    <w:rsid w:val="00266B52"/>
    <w:rsid w:val="0027645D"/>
    <w:rsid w:val="002A609A"/>
    <w:rsid w:val="002A7E71"/>
    <w:rsid w:val="002C793C"/>
    <w:rsid w:val="002D0019"/>
    <w:rsid w:val="002D11F0"/>
    <w:rsid w:val="002D145B"/>
    <w:rsid w:val="002E1E25"/>
    <w:rsid w:val="002E636F"/>
    <w:rsid w:val="002F2BF2"/>
    <w:rsid w:val="002F3C68"/>
    <w:rsid w:val="002F6091"/>
    <w:rsid w:val="00300C11"/>
    <w:rsid w:val="00301BFC"/>
    <w:rsid w:val="00310751"/>
    <w:rsid w:val="003145A5"/>
    <w:rsid w:val="0031558E"/>
    <w:rsid w:val="003179A1"/>
    <w:rsid w:val="00321912"/>
    <w:rsid w:val="003274CA"/>
    <w:rsid w:val="00330C9B"/>
    <w:rsid w:val="00331754"/>
    <w:rsid w:val="00335DAD"/>
    <w:rsid w:val="00336C93"/>
    <w:rsid w:val="0034017F"/>
    <w:rsid w:val="00340C2C"/>
    <w:rsid w:val="00342AD7"/>
    <w:rsid w:val="00342F2C"/>
    <w:rsid w:val="003443B8"/>
    <w:rsid w:val="003518B3"/>
    <w:rsid w:val="00352284"/>
    <w:rsid w:val="003543BA"/>
    <w:rsid w:val="0036455E"/>
    <w:rsid w:val="003656C1"/>
    <w:rsid w:val="00366A5A"/>
    <w:rsid w:val="00373BAF"/>
    <w:rsid w:val="00377E83"/>
    <w:rsid w:val="003809B4"/>
    <w:rsid w:val="003819A0"/>
    <w:rsid w:val="00382C00"/>
    <w:rsid w:val="00392AB7"/>
    <w:rsid w:val="00395DA8"/>
    <w:rsid w:val="00397DE6"/>
    <w:rsid w:val="003A22C4"/>
    <w:rsid w:val="003B202E"/>
    <w:rsid w:val="003B4D40"/>
    <w:rsid w:val="003B5312"/>
    <w:rsid w:val="003D43F9"/>
    <w:rsid w:val="003D56E7"/>
    <w:rsid w:val="003E2AF5"/>
    <w:rsid w:val="003E41A3"/>
    <w:rsid w:val="003F3DD7"/>
    <w:rsid w:val="003F76E9"/>
    <w:rsid w:val="003F799C"/>
    <w:rsid w:val="00401C31"/>
    <w:rsid w:val="004048A5"/>
    <w:rsid w:val="00412E1E"/>
    <w:rsid w:val="004165E9"/>
    <w:rsid w:val="00417819"/>
    <w:rsid w:val="00424FBC"/>
    <w:rsid w:val="00426012"/>
    <w:rsid w:val="00426D9E"/>
    <w:rsid w:val="00426F07"/>
    <w:rsid w:val="0043139A"/>
    <w:rsid w:val="0044140A"/>
    <w:rsid w:val="00444DF1"/>
    <w:rsid w:val="0045722D"/>
    <w:rsid w:val="00476E01"/>
    <w:rsid w:val="004958DE"/>
    <w:rsid w:val="004A14D5"/>
    <w:rsid w:val="004A2184"/>
    <w:rsid w:val="004A66F6"/>
    <w:rsid w:val="004C3069"/>
    <w:rsid w:val="004C5E65"/>
    <w:rsid w:val="004C7A12"/>
    <w:rsid w:val="004D028D"/>
    <w:rsid w:val="004D51AF"/>
    <w:rsid w:val="004D7206"/>
    <w:rsid w:val="004E0C0D"/>
    <w:rsid w:val="004E3077"/>
    <w:rsid w:val="004E5E95"/>
    <w:rsid w:val="004E62A9"/>
    <w:rsid w:val="004F0ABA"/>
    <w:rsid w:val="004F3B38"/>
    <w:rsid w:val="004F7DEE"/>
    <w:rsid w:val="00514A3B"/>
    <w:rsid w:val="00515A56"/>
    <w:rsid w:val="00516567"/>
    <w:rsid w:val="00516C58"/>
    <w:rsid w:val="0052076A"/>
    <w:rsid w:val="00521CF1"/>
    <w:rsid w:val="0052593B"/>
    <w:rsid w:val="0053093B"/>
    <w:rsid w:val="00536008"/>
    <w:rsid w:val="00536420"/>
    <w:rsid w:val="005369C6"/>
    <w:rsid w:val="005379D7"/>
    <w:rsid w:val="00546FEA"/>
    <w:rsid w:val="00552B07"/>
    <w:rsid w:val="00561BA2"/>
    <w:rsid w:val="005735B3"/>
    <w:rsid w:val="00576CBC"/>
    <w:rsid w:val="00591C2B"/>
    <w:rsid w:val="00592871"/>
    <w:rsid w:val="00597349"/>
    <w:rsid w:val="005A1EF7"/>
    <w:rsid w:val="005A6429"/>
    <w:rsid w:val="005B1454"/>
    <w:rsid w:val="005C0125"/>
    <w:rsid w:val="005C2470"/>
    <w:rsid w:val="005C2B46"/>
    <w:rsid w:val="005C3CB8"/>
    <w:rsid w:val="005D0C71"/>
    <w:rsid w:val="005D2C26"/>
    <w:rsid w:val="005D2DD5"/>
    <w:rsid w:val="005E15B7"/>
    <w:rsid w:val="005E616F"/>
    <w:rsid w:val="005F08F8"/>
    <w:rsid w:val="005F1737"/>
    <w:rsid w:val="005F2455"/>
    <w:rsid w:val="005F3302"/>
    <w:rsid w:val="005F41E1"/>
    <w:rsid w:val="005F43E3"/>
    <w:rsid w:val="005F7AF8"/>
    <w:rsid w:val="005F7D13"/>
    <w:rsid w:val="00603453"/>
    <w:rsid w:val="006052B5"/>
    <w:rsid w:val="00606F29"/>
    <w:rsid w:val="0061535A"/>
    <w:rsid w:val="00615B48"/>
    <w:rsid w:val="006168E7"/>
    <w:rsid w:val="00616D8D"/>
    <w:rsid w:val="006202A3"/>
    <w:rsid w:val="00626B79"/>
    <w:rsid w:val="006301F7"/>
    <w:rsid w:val="00635B8C"/>
    <w:rsid w:val="00644C15"/>
    <w:rsid w:val="006530D7"/>
    <w:rsid w:val="0066185C"/>
    <w:rsid w:val="0067013D"/>
    <w:rsid w:val="00671E3F"/>
    <w:rsid w:val="00674000"/>
    <w:rsid w:val="00682C28"/>
    <w:rsid w:val="0068728B"/>
    <w:rsid w:val="00687B21"/>
    <w:rsid w:val="0069018F"/>
    <w:rsid w:val="00693835"/>
    <w:rsid w:val="006978FA"/>
    <w:rsid w:val="006A139A"/>
    <w:rsid w:val="006A2604"/>
    <w:rsid w:val="006A3BF8"/>
    <w:rsid w:val="006B0989"/>
    <w:rsid w:val="006B0F22"/>
    <w:rsid w:val="006C1BC2"/>
    <w:rsid w:val="006C560C"/>
    <w:rsid w:val="006D0E9A"/>
    <w:rsid w:val="006D1067"/>
    <w:rsid w:val="006D235F"/>
    <w:rsid w:val="006D3DCE"/>
    <w:rsid w:val="006D4A41"/>
    <w:rsid w:val="006E01BC"/>
    <w:rsid w:val="006E1CC6"/>
    <w:rsid w:val="006E25A9"/>
    <w:rsid w:val="006E3E73"/>
    <w:rsid w:val="006F6651"/>
    <w:rsid w:val="006F7FE9"/>
    <w:rsid w:val="00702742"/>
    <w:rsid w:val="0070592A"/>
    <w:rsid w:val="00706297"/>
    <w:rsid w:val="00712C1C"/>
    <w:rsid w:val="00713965"/>
    <w:rsid w:val="007229D6"/>
    <w:rsid w:val="00722B57"/>
    <w:rsid w:val="007263C9"/>
    <w:rsid w:val="00735CAD"/>
    <w:rsid w:val="007419E1"/>
    <w:rsid w:val="00743433"/>
    <w:rsid w:val="0074401D"/>
    <w:rsid w:val="00744E19"/>
    <w:rsid w:val="00745647"/>
    <w:rsid w:val="00745707"/>
    <w:rsid w:val="0075058C"/>
    <w:rsid w:val="00763318"/>
    <w:rsid w:val="00764A89"/>
    <w:rsid w:val="00767167"/>
    <w:rsid w:val="007739DD"/>
    <w:rsid w:val="00777CEC"/>
    <w:rsid w:val="00787B6A"/>
    <w:rsid w:val="00794C6D"/>
    <w:rsid w:val="007A310C"/>
    <w:rsid w:val="007B0EF2"/>
    <w:rsid w:val="007B7126"/>
    <w:rsid w:val="007C4D30"/>
    <w:rsid w:val="007C4F82"/>
    <w:rsid w:val="007C5FF5"/>
    <w:rsid w:val="007C7D0B"/>
    <w:rsid w:val="007D0466"/>
    <w:rsid w:val="007D426E"/>
    <w:rsid w:val="007D54A9"/>
    <w:rsid w:val="007E10A8"/>
    <w:rsid w:val="007E1120"/>
    <w:rsid w:val="007E2892"/>
    <w:rsid w:val="007E7358"/>
    <w:rsid w:val="007E7F69"/>
    <w:rsid w:val="007F0756"/>
    <w:rsid w:val="007F583A"/>
    <w:rsid w:val="00803746"/>
    <w:rsid w:val="00806A1E"/>
    <w:rsid w:val="00806E42"/>
    <w:rsid w:val="00816814"/>
    <w:rsid w:val="00820827"/>
    <w:rsid w:val="008269D7"/>
    <w:rsid w:val="00831CA9"/>
    <w:rsid w:val="00832172"/>
    <w:rsid w:val="00847BD4"/>
    <w:rsid w:val="00860D7E"/>
    <w:rsid w:val="00871B11"/>
    <w:rsid w:val="0087296B"/>
    <w:rsid w:val="00873696"/>
    <w:rsid w:val="008759A3"/>
    <w:rsid w:val="00876FEB"/>
    <w:rsid w:val="00884B0E"/>
    <w:rsid w:val="00885FDE"/>
    <w:rsid w:val="00897711"/>
    <w:rsid w:val="008B0082"/>
    <w:rsid w:val="008B0744"/>
    <w:rsid w:val="008B0DCE"/>
    <w:rsid w:val="008B2B98"/>
    <w:rsid w:val="008C5D8E"/>
    <w:rsid w:val="008C5DD1"/>
    <w:rsid w:val="008D5EC5"/>
    <w:rsid w:val="008E00BE"/>
    <w:rsid w:val="008E1A1F"/>
    <w:rsid w:val="008E1AC3"/>
    <w:rsid w:val="008E4788"/>
    <w:rsid w:val="008E5B1B"/>
    <w:rsid w:val="008E6CDC"/>
    <w:rsid w:val="008F1366"/>
    <w:rsid w:val="008F1EBA"/>
    <w:rsid w:val="008F7BC4"/>
    <w:rsid w:val="00906F8E"/>
    <w:rsid w:val="009115A6"/>
    <w:rsid w:val="00912C5F"/>
    <w:rsid w:val="00914A6C"/>
    <w:rsid w:val="00917108"/>
    <w:rsid w:val="00926C86"/>
    <w:rsid w:val="00927C49"/>
    <w:rsid w:val="0093166D"/>
    <w:rsid w:val="00933EC7"/>
    <w:rsid w:val="0094044C"/>
    <w:rsid w:val="00945271"/>
    <w:rsid w:val="00947AB2"/>
    <w:rsid w:val="0095178B"/>
    <w:rsid w:val="00960A21"/>
    <w:rsid w:val="00962B6D"/>
    <w:rsid w:val="00964A37"/>
    <w:rsid w:val="00970B5A"/>
    <w:rsid w:val="0097390E"/>
    <w:rsid w:val="0097692C"/>
    <w:rsid w:val="00980416"/>
    <w:rsid w:val="00984E5A"/>
    <w:rsid w:val="00985949"/>
    <w:rsid w:val="00994FB1"/>
    <w:rsid w:val="00997566"/>
    <w:rsid w:val="009A0DDF"/>
    <w:rsid w:val="009B0DA5"/>
    <w:rsid w:val="009B265F"/>
    <w:rsid w:val="009C1823"/>
    <w:rsid w:val="009C6D0B"/>
    <w:rsid w:val="009C7327"/>
    <w:rsid w:val="009D06BF"/>
    <w:rsid w:val="009D3878"/>
    <w:rsid w:val="009D3EA0"/>
    <w:rsid w:val="009D5AC4"/>
    <w:rsid w:val="009E2113"/>
    <w:rsid w:val="009F605E"/>
    <w:rsid w:val="00A0094E"/>
    <w:rsid w:val="00A21692"/>
    <w:rsid w:val="00A3103D"/>
    <w:rsid w:val="00A34431"/>
    <w:rsid w:val="00A379FC"/>
    <w:rsid w:val="00A45794"/>
    <w:rsid w:val="00A4639C"/>
    <w:rsid w:val="00A502BA"/>
    <w:rsid w:val="00A66354"/>
    <w:rsid w:val="00A670AF"/>
    <w:rsid w:val="00A70F88"/>
    <w:rsid w:val="00A71263"/>
    <w:rsid w:val="00A75699"/>
    <w:rsid w:val="00A77315"/>
    <w:rsid w:val="00A80051"/>
    <w:rsid w:val="00A8433B"/>
    <w:rsid w:val="00AA5394"/>
    <w:rsid w:val="00AB0DF6"/>
    <w:rsid w:val="00AB54F1"/>
    <w:rsid w:val="00AC2F9A"/>
    <w:rsid w:val="00AD7595"/>
    <w:rsid w:val="00AE3C2A"/>
    <w:rsid w:val="00AE3D9D"/>
    <w:rsid w:val="00B05A7A"/>
    <w:rsid w:val="00B073A0"/>
    <w:rsid w:val="00B2101C"/>
    <w:rsid w:val="00B25B44"/>
    <w:rsid w:val="00B2704F"/>
    <w:rsid w:val="00B3041D"/>
    <w:rsid w:val="00B35133"/>
    <w:rsid w:val="00B35198"/>
    <w:rsid w:val="00B42B7E"/>
    <w:rsid w:val="00B72807"/>
    <w:rsid w:val="00B72DA6"/>
    <w:rsid w:val="00B749F7"/>
    <w:rsid w:val="00B77F49"/>
    <w:rsid w:val="00B80FDC"/>
    <w:rsid w:val="00B81026"/>
    <w:rsid w:val="00B82365"/>
    <w:rsid w:val="00B8289D"/>
    <w:rsid w:val="00B95D29"/>
    <w:rsid w:val="00B970A8"/>
    <w:rsid w:val="00BA2DF6"/>
    <w:rsid w:val="00BB09D4"/>
    <w:rsid w:val="00BB37C2"/>
    <w:rsid w:val="00BD1992"/>
    <w:rsid w:val="00BD2614"/>
    <w:rsid w:val="00BD2CAD"/>
    <w:rsid w:val="00BD4302"/>
    <w:rsid w:val="00BD7301"/>
    <w:rsid w:val="00BE1530"/>
    <w:rsid w:val="00BF03ED"/>
    <w:rsid w:val="00BF4211"/>
    <w:rsid w:val="00BF6A10"/>
    <w:rsid w:val="00BF74EC"/>
    <w:rsid w:val="00C0169A"/>
    <w:rsid w:val="00C029C8"/>
    <w:rsid w:val="00C030B1"/>
    <w:rsid w:val="00C059DA"/>
    <w:rsid w:val="00C0701D"/>
    <w:rsid w:val="00C11430"/>
    <w:rsid w:val="00C1153B"/>
    <w:rsid w:val="00C11E25"/>
    <w:rsid w:val="00C13307"/>
    <w:rsid w:val="00C2476B"/>
    <w:rsid w:val="00C2748B"/>
    <w:rsid w:val="00C46948"/>
    <w:rsid w:val="00C46E50"/>
    <w:rsid w:val="00C53065"/>
    <w:rsid w:val="00C54FF4"/>
    <w:rsid w:val="00C620FA"/>
    <w:rsid w:val="00C6247F"/>
    <w:rsid w:val="00C62860"/>
    <w:rsid w:val="00C6308E"/>
    <w:rsid w:val="00C66E1B"/>
    <w:rsid w:val="00C719D1"/>
    <w:rsid w:val="00C84EF3"/>
    <w:rsid w:val="00C85E25"/>
    <w:rsid w:val="00CA015B"/>
    <w:rsid w:val="00CA62AF"/>
    <w:rsid w:val="00CB285B"/>
    <w:rsid w:val="00CB2EA8"/>
    <w:rsid w:val="00CB7252"/>
    <w:rsid w:val="00CC21DC"/>
    <w:rsid w:val="00CD17EA"/>
    <w:rsid w:val="00CD7EF1"/>
    <w:rsid w:val="00CE00A6"/>
    <w:rsid w:val="00CE22AF"/>
    <w:rsid w:val="00CE71D0"/>
    <w:rsid w:val="00CE75BE"/>
    <w:rsid w:val="00CF181F"/>
    <w:rsid w:val="00CF1A75"/>
    <w:rsid w:val="00D018E7"/>
    <w:rsid w:val="00D020C1"/>
    <w:rsid w:val="00D03576"/>
    <w:rsid w:val="00D11A1C"/>
    <w:rsid w:val="00D13B1E"/>
    <w:rsid w:val="00D14E1F"/>
    <w:rsid w:val="00D15066"/>
    <w:rsid w:val="00D224E8"/>
    <w:rsid w:val="00D24AED"/>
    <w:rsid w:val="00D2558B"/>
    <w:rsid w:val="00D278B9"/>
    <w:rsid w:val="00D3146E"/>
    <w:rsid w:val="00D36262"/>
    <w:rsid w:val="00D47274"/>
    <w:rsid w:val="00D5046C"/>
    <w:rsid w:val="00D51006"/>
    <w:rsid w:val="00D57FF2"/>
    <w:rsid w:val="00D66449"/>
    <w:rsid w:val="00D7632C"/>
    <w:rsid w:val="00DA2ACE"/>
    <w:rsid w:val="00DA4102"/>
    <w:rsid w:val="00DB13EE"/>
    <w:rsid w:val="00DB4195"/>
    <w:rsid w:val="00DB51BA"/>
    <w:rsid w:val="00DC236C"/>
    <w:rsid w:val="00DD2A66"/>
    <w:rsid w:val="00DD3237"/>
    <w:rsid w:val="00DD616F"/>
    <w:rsid w:val="00DE7C0F"/>
    <w:rsid w:val="00DF040B"/>
    <w:rsid w:val="00DF3729"/>
    <w:rsid w:val="00DF37F3"/>
    <w:rsid w:val="00DF5D78"/>
    <w:rsid w:val="00E16993"/>
    <w:rsid w:val="00E21915"/>
    <w:rsid w:val="00E23AA8"/>
    <w:rsid w:val="00E2548D"/>
    <w:rsid w:val="00E27AD1"/>
    <w:rsid w:val="00E3021D"/>
    <w:rsid w:val="00E31B7F"/>
    <w:rsid w:val="00E36500"/>
    <w:rsid w:val="00E366D3"/>
    <w:rsid w:val="00E4241B"/>
    <w:rsid w:val="00E44A05"/>
    <w:rsid w:val="00E46F7E"/>
    <w:rsid w:val="00E4766A"/>
    <w:rsid w:val="00E524B7"/>
    <w:rsid w:val="00E54E65"/>
    <w:rsid w:val="00E80446"/>
    <w:rsid w:val="00E807FD"/>
    <w:rsid w:val="00E816AD"/>
    <w:rsid w:val="00E817C9"/>
    <w:rsid w:val="00E81DFE"/>
    <w:rsid w:val="00E90D6A"/>
    <w:rsid w:val="00E92FC3"/>
    <w:rsid w:val="00E9360F"/>
    <w:rsid w:val="00E95B24"/>
    <w:rsid w:val="00E96327"/>
    <w:rsid w:val="00E9650E"/>
    <w:rsid w:val="00EA0327"/>
    <w:rsid w:val="00EA4B7E"/>
    <w:rsid w:val="00EA6475"/>
    <w:rsid w:val="00EA6528"/>
    <w:rsid w:val="00EA7F18"/>
    <w:rsid w:val="00EC26E0"/>
    <w:rsid w:val="00EC293F"/>
    <w:rsid w:val="00EC4378"/>
    <w:rsid w:val="00ED429B"/>
    <w:rsid w:val="00EE0199"/>
    <w:rsid w:val="00EE372C"/>
    <w:rsid w:val="00EE481A"/>
    <w:rsid w:val="00EE55E8"/>
    <w:rsid w:val="00EE70FF"/>
    <w:rsid w:val="00EF0742"/>
    <w:rsid w:val="00EF0E9B"/>
    <w:rsid w:val="00F114D9"/>
    <w:rsid w:val="00F12434"/>
    <w:rsid w:val="00F15322"/>
    <w:rsid w:val="00F166E2"/>
    <w:rsid w:val="00F23CCF"/>
    <w:rsid w:val="00F246EE"/>
    <w:rsid w:val="00F315F6"/>
    <w:rsid w:val="00F316D1"/>
    <w:rsid w:val="00F43F20"/>
    <w:rsid w:val="00F44364"/>
    <w:rsid w:val="00F468A6"/>
    <w:rsid w:val="00F51D60"/>
    <w:rsid w:val="00F55F29"/>
    <w:rsid w:val="00F606D0"/>
    <w:rsid w:val="00F722FA"/>
    <w:rsid w:val="00F73318"/>
    <w:rsid w:val="00F8024F"/>
    <w:rsid w:val="00F808C8"/>
    <w:rsid w:val="00F813B3"/>
    <w:rsid w:val="00F81838"/>
    <w:rsid w:val="00F81FBA"/>
    <w:rsid w:val="00F826AC"/>
    <w:rsid w:val="00F84516"/>
    <w:rsid w:val="00F84BE1"/>
    <w:rsid w:val="00F87C6E"/>
    <w:rsid w:val="00F917E4"/>
    <w:rsid w:val="00FA6D34"/>
    <w:rsid w:val="00FB0B65"/>
    <w:rsid w:val="00FB3546"/>
    <w:rsid w:val="00FB5047"/>
    <w:rsid w:val="00FC5238"/>
    <w:rsid w:val="00FD0CAD"/>
    <w:rsid w:val="00FD1D08"/>
    <w:rsid w:val="00FD3AC1"/>
    <w:rsid w:val="00FD42D0"/>
    <w:rsid w:val="00FE1084"/>
    <w:rsid w:val="00FE63BC"/>
    <w:rsid w:val="00FF6C43"/>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606F29"/>
    <w:rPr>
      <w:rFonts w:ascii="Tahoma" w:hAnsi="Tahoma" w:cs="Tahoma"/>
      <w:sz w:val="16"/>
      <w:szCs w:val="16"/>
    </w:rPr>
  </w:style>
  <w:style w:type="character" w:styleId="CommentReference">
    <w:name w:val="annotation reference"/>
    <w:semiHidden/>
    <w:rsid w:val="00A8433B"/>
    <w:rPr>
      <w:sz w:val="16"/>
      <w:szCs w:val="16"/>
    </w:rPr>
  </w:style>
  <w:style w:type="paragraph" w:styleId="CommentText">
    <w:name w:val="annotation text"/>
    <w:basedOn w:val="Normal"/>
    <w:semiHidden/>
    <w:rsid w:val="00A8433B"/>
    <w:rPr>
      <w:sz w:val="20"/>
      <w:szCs w:val="20"/>
    </w:rPr>
  </w:style>
  <w:style w:type="paragraph" w:styleId="CommentSubject">
    <w:name w:val="annotation subject"/>
    <w:basedOn w:val="CommentText"/>
    <w:next w:val="CommentText"/>
    <w:semiHidden/>
    <w:rsid w:val="00A8433B"/>
    <w:rPr>
      <w:b/>
      <w:bCs/>
    </w:rPr>
  </w:style>
  <w:style w:type="paragraph" w:styleId="ListParagraph">
    <w:name w:val="List Paragraph"/>
    <w:basedOn w:val="Normal"/>
    <w:uiPriority w:val="34"/>
    <w:qFormat/>
    <w:rsid w:val="00D01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606F29"/>
    <w:rPr>
      <w:rFonts w:ascii="Tahoma" w:hAnsi="Tahoma" w:cs="Tahoma"/>
      <w:sz w:val="16"/>
      <w:szCs w:val="16"/>
    </w:rPr>
  </w:style>
  <w:style w:type="character" w:styleId="CommentReference">
    <w:name w:val="annotation reference"/>
    <w:semiHidden/>
    <w:rsid w:val="00A8433B"/>
    <w:rPr>
      <w:sz w:val="16"/>
      <w:szCs w:val="16"/>
    </w:rPr>
  </w:style>
  <w:style w:type="paragraph" w:styleId="CommentText">
    <w:name w:val="annotation text"/>
    <w:basedOn w:val="Normal"/>
    <w:semiHidden/>
    <w:rsid w:val="00A8433B"/>
    <w:rPr>
      <w:sz w:val="20"/>
      <w:szCs w:val="20"/>
    </w:rPr>
  </w:style>
  <w:style w:type="paragraph" w:styleId="CommentSubject">
    <w:name w:val="annotation subject"/>
    <w:basedOn w:val="CommentText"/>
    <w:next w:val="CommentText"/>
    <w:semiHidden/>
    <w:rsid w:val="00A8433B"/>
    <w:rPr>
      <w:b/>
      <w:bCs/>
    </w:rPr>
  </w:style>
  <w:style w:type="paragraph" w:styleId="ListParagraph">
    <w:name w:val="List Paragraph"/>
    <w:basedOn w:val="Normal"/>
    <w:uiPriority w:val="34"/>
    <w:qFormat/>
    <w:rsid w:val="00D01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C6B7-E017-4D41-A877-C937ED5A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Surveillance</vt:lpstr>
    </vt:vector>
  </TitlesOfParts>
  <Company>NIGC</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dc:title>
  <dc:creator>dscatchpole - ehamiltonii - scdow</dc:creator>
  <dc:description>Revision based on 9-21-2012 Federal Register Vol. 77, No. 184 Rules &amp; Regulations 58717</dc:description>
  <cp:lastModifiedBy>Catchpole, Daniel S</cp:lastModifiedBy>
  <cp:revision>3</cp:revision>
  <cp:lastPrinted>2014-08-04T16:12:00Z</cp:lastPrinted>
  <dcterms:created xsi:type="dcterms:W3CDTF">2014-08-20T18:44:00Z</dcterms:created>
  <dcterms:modified xsi:type="dcterms:W3CDTF">2014-10-01T19:44:00Z</dcterms:modified>
</cp:coreProperties>
</file>