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9AE9" w14:textId="77777777" w:rsidR="00F20B58" w:rsidRPr="006A2C05" w:rsidRDefault="00F20B58" w:rsidP="00F20B58">
      <w:pPr>
        <w:jc w:val="center"/>
        <w:rPr>
          <w:rFonts w:ascii="Times New Roman" w:hAnsi="Times New Roman" w:cs="Times New Roman"/>
          <w:sz w:val="24"/>
          <w:szCs w:val="24"/>
        </w:rPr>
      </w:pPr>
      <w:r w:rsidRPr="006A2C05">
        <w:rPr>
          <w:rFonts w:ascii="Times New Roman" w:hAnsi="Times New Roman" w:cs="Times New Roman"/>
          <w:sz w:val="24"/>
          <w:szCs w:val="24"/>
        </w:rPr>
        <w:t>CONTRACT BETWEEN</w:t>
      </w:r>
    </w:p>
    <w:p w14:paraId="10959093" w14:textId="1C4A0F7D" w:rsidR="00F20B58" w:rsidRPr="006A2C05" w:rsidRDefault="00F20B58" w:rsidP="00F20B58">
      <w:pPr>
        <w:jc w:val="center"/>
        <w:rPr>
          <w:rFonts w:ascii="Times New Roman" w:hAnsi="Times New Roman" w:cs="Times New Roman"/>
          <w:sz w:val="24"/>
          <w:szCs w:val="24"/>
        </w:rPr>
      </w:pPr>
      <w:r w:rsidRPr="006A2C05">
        <w:rPr>
          <w:rFonts w:ascii="Times New Roman" w:hAnsi="Times New Roman" w:cs="Times New Roman"/>
          <w:sz w:val="24"/>
          <w:szCs w:val="24"/>
        </w:rPr>
        <w:t>[</w:t>
      </w:r>
      <w:r w:rsidR="005F225E">
        <w:rPr>
          <w:rFonts w:ascii="Times New Roman" w:hAnsi="Times New Roman" w:cs="Times New Roman"/>
          <w:b/>
          <w:sz w:val="24"/>
          <w:szCs w:val="24"/>
        </w:rPr>
        <w:t>TGRA’S</w:t>
      </w:r>
      <w:r w:rsidRPr="006A2C05">
        <w:rPr>
          <w:rFonts w:ascii="Times New Roman" w:hAnsi="Times New Roman" w:cs="Times New Roman"/>
          <w:b/>
          <w:sz w:val="24"/>
          <w:szCs w:val="24"/>
        </w:rPr>
        <w:t xml:space="preserve"> NAME</w:t>
      </w:r>
      <w:r w:rsidRPr="006A2C05">
        <w:rPr>
          <w:rFonts w:ascii="Times New Roman" w:hAnsi="Times New Roman" w:cs="Times New Roman"/>
          <w:sz w:val="24"/>
          <w:szCs w:val="24"/>
        </w:rPr>
        <w:t>]</w:t>
      </w:r>
    </w:p>
    <w:p w14:paraId="54D80628" w14:textId="77777777" w:rsidR="00F20B58" w:rsidRPr="006A2C05" w:rsidRDefault="00F20B58" w:rsidP="00F20B58">
      <w:pPr>
        <w:jc w:val="center"/>
        <w:rPr>
          <w:rFonts w:ascii="Times New Roman" w:hAnsi="Times New Roman" w:cs="Times New Roman"/>
          <w:sz w:val="24"/>
          <w:szCs w:val="24"/>
        </w:rPr>
      </w:pPr>
      <w:r w:rsidRPr="006A2C05">
        <w:rPr>
          <w:rFonts w:ascii="Times New Roman" w:hAnsi="Times New Roman" w:cs="Times New Roman"/>
          <w:sz w:val="24"/>
          <w:szCs w:val="24"/>
        </w:rPr>
        <w:t>AND</w:t>
      </w:r>
    </w:p>
    <w:p w14:paraId="7E71138E" w14:textId="77777777" w:rsidR="00F20B58" w:rsidRPr="006A2C05" w:rsidRDefault="00F20B58" w:rsidP="00F20B58">
      <w:pPr>
        <w:jc w:val="center"/>
        <w:rPr>
          <w:rFonts w:ascii="Times New Roman" w:hAnsi="Times New Roman" w:cs="Times New Roman"/>
          <w:sz w:val="24"/>
          <w:szCs w:val="24"/>
        </w:rPr>
      </w:pPr>
      <w:r w:rsidRPr="006A2C05">
        <w:rPr>
          <w:rFonts w:ascii="Times New Roman" w:hAnsi="Times New Roman" w:cs="Times New Roman"/>
          <w:sz w:val="24"/>
          <w:szCs w:val="24"/>
        </w:rPr>
        <w:t>[</w:t>
      </w:r>
      <w:r w:rsidRPr="006A2C05">
        <w:rPr>
          <w:rFonts w:ascii="Times New Roman" w:hAnsi="Times New Roman" w:cs="Times New Roman"/>
          <w:b/>
          <w:sz w:val="24"/>
          <w:szCs w:val="24"/>
        </w:rPr>
        <w:t>CONTRACTOR’S NAME</w:t>
      </w:r>
      <w:r w:rsidRPr="006A2C05">
        <w:rPr>
          <w:rFonts w:ascii="Times New Roman" w:hAnsi="Times New Roman" w:cs="Times New Roman"/>
          <w:sz w:val="24"/>
          <w:szCs w:val="24"/>
        </w:rPr>
        <w:t>]</w:t>
      </w:r>
    </w:p>
    <w:p w14:paraId="5308256C" w14:textId="77777777" w:rsidR="00F20B58" w:rsidRPr="006A2C05" w:rsidRDefault="00F20B58" w:rsidP="00F20B58">
      <w:pPr>
        <w:jc w:val="center"/>
        <w:rPr>
          <w:rFonts w:ascii="Times New Roman" w:hAnsi="Times New Roman" w:cs="Times New Roman"/>
          <w:sz w:val="24"/>
          <w:szCs w:val="24"/>
        </w:rPr>
      </w:pPr>
      <w:r w:rsidRPr="006A2C05">
        <w:rPr>
          <w:rFonts w:ascii="Times New Roman" w:hAnsi="Times New Roman" w:cs="Times New Roman"/>
          <w:sz w:val="24"/>
          <w:szCs w:val="24"/>
        </w:rPr>
        <w:t>REGARDING OUTSOURCING</w:t>
      </w:r>
    </w:p>
    <w:p w14:paraId="7A907D5E" w14:textId="77777777" w:rsidR="00F20B58" w:rsidRPr="006A2C05" w:rsidRDefault="00F20B58" w:rsidP="00F20B58">
      <w:pPr>
        <w:jc w:val="center"/>
        <w:rPr>
          <w:rFonts w:ascii="Times New Roman" w:hAnsi="Times New Roman" w:cs="Times New Roman"/>
          <w:sz w:val="24"/>
          <w:szCs w:val="24"/>
        </w:rPr>
      </w:pPr>
      <w:r w:rsidRPr="006A2C05">
        <w:rPr>
          <w:rFonts w:ascii="Times New Roman" w:hAnsi="Times New Roman" w:cs="Times New Roman"/>
          <w:sz w:val="24"/>
          <w:szCs w:val="24"/>
        </w:rPr>
        <w:t>NONCRIMINAL JUSTICE ADMINISTRATIVE FUNCTIONS</w:t>
      </w:r>
    </w:p>
    <w:p w14:paraId="142676E3" w14:textId="77777777" w:rsidR="00F20B58" w:rsidRPr="006A2C05" w:rsidRDefault="00F20B58" w:rsidP="00F20B58">
      <w:pPr>
        <w:rPr>
          <w:rFonts w:ascii="Times New Roman" w:hAnsi="Times New Roman" w:cs="Times New Roman"/>
          <w:sz w:val="24"/>
          <w:szCs w:val="24"/>
        </w:rPr>
      </w:pPr>
    </w:p>
    <w:p w14:paraId="22ABA022" w14:textId="6C0675D7" w:rsidR="00F20B58" w:rsidRPr="006A2C05" w:rsidRDefault="00F20B58" w:rsidP="00F20B58">
      <w:pPr>
        <w:rPr>
          <w:rFonts w:ascii="Times New Roman" w:hAnsi="Times New Roman" w:cs="Times New Roman"/>
          <w:sz w:val="24"/>
          <w:szCs w:val="24"/>
        </w:rPr>
      </w:pPr>
      <w:r w:rsidRPr="006A2C05">
        <w:rPr>
          <w:rFonts w:ascii="Times New Roman" w:hAnsi="Times New Roman" w:cs="Times New Roman"/>
          <w:sz w:val="24"/>
          <w:szCs w:val="24"/>
        </w:rPr>
        <w:tab/>
        <w:t>This contract is entered into between [</w:t>
      </w:r>
      <w:r w:rsidRPr="006A2C05">
        <w:rPr>
          <w:rFonts w:ascii="Times New Roman" w:hAnsi="Times New Roman" w:cs="Times New Roman"/>
          <w:b/>
          <w:sz w:val="24"/>
          <w:szCs w:val="24"/>
        </w:rPr>
        <w:t xml:space="preserve">insert </w:t>
      </w:r>
      <w:r w:rsidR="005F225E">
        <w:rPr>
          <w:rFonts w:ascii="Times New Roman" w:hAnsi="Times New Roman" w:cs="Times New Roman"/>
          <w:b/>
          <w:sz w:val="24"/>
          <w:szCs w:val="24"/>
        </w:rPr>
        <w:t>TGRA</w:t>
      </w:r>
      <w:r w:rsidRPr="006A2C05">
        <w:rPr>
          <w:rFonts w:ascii="Times New Roman" w:hAnsi="Times New Roman" w:cs="Times New Roman"/>
          <w:b/>
          <w:sz w:val="24"/>
          <w:szCs w:val="24"/>
        </w:rPr>
        <w:t>’s name and address</w:t>
      </w:r>
      <w:r w:rsidRPr="006A2C05">
        <w:rPr>
          <w:rFonts w:ascii="Times New Roman" w:hAnsi="Times New Roman" w:cs="Times New Roman"/>
          <w:sz w:val="24"/>
          <w:szCs w:val="24"/>
        </w:rPr>
        <w:t>], the Authorized Recipient, and [</w:t>
      </w:r>
      <w:r w:rsidRPr="006A2C05">
        <w:rPr>
          <w:rFonts w:ascii="Times New Roman" w:hAnsi="Times New Roman" w:cs="Times New Roman"/>
          <w:b/>
          <w:sz w:val="24"/>
          <w:szCs w:val="24"/>
        </w:rPr>
        <w:t>insert Contractor’s name and address</w:t>
      </w:r>
      <w:r w:rsidRPr="006A2C05">
        <w:rPr>
          <w:rFonts w:ascii="Times New Roman" w:hAnsi="Times New Roman" w:cs="Times New Roman"/>
          <w:sz w:val="24"/>
          <w:szCs w:val="24"/>
        </w:rPr>
        <w:t>], the Contractor, under the terms of which the Authorized Recipient is outsourcing the performance of noncriminal justice administrative functions involving the handling of criminal history record information (CHRI)  pursuant to 28</w:t>
      </w:r>
      <w:r w:rsidR="005F225E">
        <w:rPr>
          <w:rFonts w:ascii="Times New Roman" w:hAnsi="Times New Roman" w:cs="Times New Roman"/>
          <w:sz w:val="24"/>
          <w:szCs w:val="24"/>
        </w:rPr>
        <w:t xml:space="preserve"> C.F.R.</w:t>
      </w:r>
      <w:r w:rsidR="00A06616">
        <w:rPr>
          <w:rFonts w:ascii="Times New Roman" w:hAnsi="Times New Roman" w:cs="Times New Roman"/>
          <w:sz w:val="24"/>
          <w:szCs w:val="24"/>
        </w:rPr>
        <w:t xml:space="preserve"> </w:t>
      </w:r>
      <w:r w:rsidRPr="006A2C05">
        <w:rPr>
          <w:rFonts w:ascii="Times New Roman" w:hAnsi="Times New Roman" w:cs="Times New Roman"/>
          <w:sz w:val="24"/>
          <w:szCs w:val="24"/>
        </w:rPr>
        <w:t>Part</w:t>
      </w:r>
      <w:r w:rsidR="005F225E" w:rsidRPr="006A2C05">
        <w:rPr>
          <w:rFonts w:ascii="Times New Roman" w:hAnsi="Times New Roman" w:cs="Times New Roman"/>
          <w:sz w:val="24"/>
          <w:szCs w:val="24"/>
        </w:rPr>
        <w:t xml:space="preserve"> </w:t>
      </w:r>
      <w:r w:rsidRPr="006A2C05">
        <w:rPr>
          <w:rFonts w:ascii="Times New Roman" w:hAnsi="Times New Roman" w:cs="Times New Roman"/>
          <w:sz w:val="24"/>
          <w:szCs w:val="24"/>
        </w:rPr>
        <w:t>906</w:t>
      </w:r>
      <w:r w:rsidR="005F225E">
        <w:rPr>
          <w:rFonts w:ascii="Times New Roman" w:hAnsi="Times New Roman" w:cs="Times New Roman"/>
          <w:sz w:val="24"/>
          <w:szCs w:val="24"/>
        </w:rPr>
        <w:t>,</w:t>
      </w:r>
      <w:r w:rsidRPr="006A2C05">
        <w:rPr>
          <w:rFonts w:ascii="Times New Roman" w:hAnsi="Times New Roman" w:cs="Times New Roman"/>
          <w:sz w:val="24"/>
          <w:szCs w:val="24"/>
        </w:rPr>
        <w:t xml:space="preserve"> and the Security and Management Control Outsourcing Standard (Outsourcing Standard)</w:t>
      </w:r>
      <w:r w:rsidR="005F225E">
        <w:rPr>
          <w:rFonts w:ascii="Times New Roman" w:hAnsi="Times New Roman" w:cs="Times New Roman"/>
          <w:sz w:val="24"/>
          <w:szCs w:val="24"/>
        </w:rPr>
        <w:t xml:space="preserve"> </w:t>
      </w:r>
      <w:r w:rsidRPr="006A2C05">
        <w:rPr>
          <w:rFonts w:ascii="Times New Roman" w:hAnsi="Times New Roman" w:cs="Times New Roman"/>
          <w:sz w:val="24"/>
          <w:szCs w:val="24"/>
        </w:rPr>
        <w:t>for Non-Channel</w:t>
      </w:r>
      <w:r w:rsidR="00D55F9E">
        <w:rPr>
          <w:rFonts w:ascii="Times New Roman" w:hAnsi="Times New Roman" w:cs="Times New Roman"/>
          <w:sz w:val="24"/>
          <w:szCs w:val="24"/>
        </w:rPr>
        <w:t>ing</w:t>
      </w:r>
      <w:r w:rsidRPr="006A2C05">
        <w:rPr>
          <w:rFonts w:ascii="Times New Roman" w:hAnsi="Times New Roman" w:cs="Times New Roman"/>
          <w:sz w:val="24"/>
          <w:szCs w:val="24"/>
        </w:rPr>
        <w:t>. The most current version of the Outsourcing Standard is incorporated by reference into this contract and appended hereto as Attachment “</w:t>
      </w:r>
      <w:r w:rsidR="00026F7C" w:rsidRPr="006A2C05">
        <w:rPr>
          <w:rFonts w:ascii="Times New Roman" w:hAnsi="Times New Roman" w:cs="Times New Roman"/>
          <w:sz w:val="24"/>
          <w:szCs w:val="24"/>
        </w:rPr>
        <w:t>A</w:t>
      </w:r>
      <w:r w:rsidRPr="006A2C05">
        <w:rPr>
          <w:rFonts w:ascii="Times New Roman" w:hAnsi="Times New Roman" w:cs="Times New Roman"/>
          <w:sz w:val="24"/>
          <w:szCs w:val="24"/>
        </w:rPr>
        <w:t>”.</w:t>
      </w:r>
    </w:p>
    <w:p w14:paraId="6577753A" w14:textId="7DB60C9B" w:rsidR="00F20B58" w:rsidRPr="006A2C05" w:rsidRDefault="00F20B58" w:rsidP="00F20B58">
      <w:pPr>
        <w:rPr>
          <w:rFonts w:ascii="Times New Roman" w:hAnsi="Times New Roman" w:cs="Times New Roman"/>
          <w:sz w:val="24"/>
          <w:szCs w:val="24"/>
        </w:rPr>
      </w:pPr>
      <w:r w:rsidRPr="006A2C05">
        <w:rPr>
          <w:rFonts w:ascii="Times New Roman" w:hAnsi="Times New Roman" w:cs="Times New Roman"/>
          <w:sz w:val="24"/>
          <w:szCs w:val="24"/>
        </w:rPr>
        <w:tab/>
        <w:t>The Authorized Recipient</w:t>
      </w:r>
      <w:r w:rsidR="005F225E">
        <w:rPr>
          <w:rFonts w:ascii="Times New Roman" w:hAnsi="Times New Roman" w:cs="Times New Roman"/>
          <w:sz w:val="24"/>
          <w:szCs w:val="24"/>
        </w:rPr>
        <w:t>’</w:t>
      </w:r>
      <w:r w:rsidRPr="006A2C05">
        <w:rPr>
          <w:rFonts w:ascii="Times New Roman" w:hAnsi="Times New Roman" w:cs="Times New Roman"/>
          <w:sz w:val="24"/>
          <w:szCs w:val="24"/>
        </w:rPr>
        <w:t xml:space="preserve">s authority to submit fingerprints for noncriminal justice purposes and obtain the results of the fingerprint search, which may contain CHRI, is </w:t>
      </w:r>
      <w:r w:rsidR="005F225E">
        <w:rPr>
          <w:rFonts w:ascii="Times New Roman" w:hAnsi="Times New Roman" w:cs="Times New Roman"/>
          <w:sz w:val="24"/>
          <w:szCs w:val="24"/>
        </w:rPr>
        <w:t xml:space="preserve">25 </w:t>
      </w:r>
      <w:r w:rsidRPr="006A2C05">
        <w:rPr>
          <w:rFonts w:ascii="Times New Roman" w:hAnsi="Times New Roman" w:cs="Times New Roman"/>
          <w:sz w:val="24"/>
          <w:szCs w:val="24"/>
        </w:rPr>
        <w:t xml:space="preserve">U.S.C. </w:t>
      </w:r>
      <w:r w:rsidRPr="006A2C05">
        <w:rPr>
          <w:rFonts w:ascii="Times New Roman" w:hAnsi="Times New Roman" w:cs="Times New Roman"/>
          <w:iCs/>
          <w:sz w:val="24"/>
          <w:szCs w:val="24"/>
        </w:rPr>
        <w:t>§</w:t>
      </w:r>
      <w:r w:rsidR="005F225E">
        <w:rPr>
          <w:rFonts w:ascii="Times New Roman" w:hAnsi="Times New Roman" w:cs="Times New Roman"/>
          <w:iCs/>
          <w:sz w:val="24"/>
          <w:szCs w:val="24"/>
        </w:rPr>
        <w:t xml:space="preserve"> </w:t>
      </w:r>
      <w:r w:rsidRPr="006A2C05">
        <w:rPr>
          <w:rFonts w:ascii="Times New Roman" w:hAnsi="Times New Roman" w:cs="Times New Roman"/>
          <w:sz w:val="24"/>
          <w:szCs w:val="24"/>
        </w:rPr>
        <w:t xml:space="preserve">2701, </w:t>
      </w:r>
      <w:r w:rsidRPr="00CB2B1F">
        <w:rPr>
          <w:rFonts w:ascii="Times New Roman" w:hAnsi="Times New Roman" w:cs="Times New Roman"/>
          <w:i/>
          <w:iCs/>
          <w:sz w:val="24"/>
          <w:szCs w:val="24"/>
        </w:rPr>
        <w:t>et seq</w:t>
      </w:r>
      <w:r w:rsidR="005F225E">
        <w:rPr>
          <w:rFonts w:ascii="Times New Roman" w:hAnsi="Times New Roman" w:cs="Times New Roman"/>
          <w:i/>
          <w:iCs/>
          <w:sz w:val="24"/>
          <w:szCs w:val="24"/>
        </w:rPr>
        <w:t>.</w:t>
      </w:r>
      <w:r w:rsidRPr="006A2C05">
        <w:rPr>
          <w:rFonts w:ascii="Times New Roman" w:hAnsi="Times New Roman" w:cs="Times New Roman"/>
          <w:sz w:val="24"/>
          <w:szCs w:val="24"/>
        </w:rPr>
        <w:t xml:space="preserve">, also referred to as the Indian Gaming Regulatory Act (IGRA). </w:t>
      </w:r>
      <w:r w:rsidR="005F225E">
        <w:rPr>
          <w:rFonts w:ascii="Times New Roman" w:hAnsi="Times New Roman" w:cs="Times New Roman"/>
          <w:sz w:val="24"/>
          <w:szCs w:val="24"/>
        </w:rPr>
        <w:t>IGRA</w:t>
      </w:r>
      <w:r w:rsidRPr="006A2C05">
        <w:rPr>
          <w:rFonts w:ascii="Times New Roman" w:hAnsi="Times New Roman" w:cs="Times New Roman"/>
          <w:sz w:val="24"/>
          <w:szCs w:val="24"/>
        </w:rPr>
        <w:t xml:space="preserve"> requires fingerprint-based background checks of Class II and III primary management officials and key employees of </w:t>
      </w:r>
      <w:r w:rsidR="005F225E">
        <w:rPr>
          <w:rFonts w:ascii="Times New Roman" w:hAnsi="Times New Roman" w:cs="Times New Roman"/>
          <w:sz w:val="24"/>
          <w:szCs w:val="24"/>
        </w:rPr>
        <w:t>t</w:t>
      </w:r>
      <w:r w:rsidR="005F225E" w:rsidRPr="006A2C05">
        <w:rPr>
          <w:rFonts w:ascii="Times New Roman" w:hAnsi="Times New Roman" w:cs="Times New Roman"/>
          <w:sz w:val="24"/>
          <w:szCs w:val="24"/>
        </w:rPr>
        <w:t xml:space="preserve">ribal </w:t>
      </w:r>
      <w:r w:rsidRPr="006A2C05">
        <w:rPr>
          <w:rFonts w:ascii="Times New Roman" w:hAnsi="Times New Roman" w:cs="Times New Roman"/>
          <w:sz w:val="24"/>
          <w:szCs w:val="24"/>
        </w:rPr>
        <w:t xml:space="preserve">gaming enterprises. “Key employee” and “primary management official” are defined in </w:t>
      </w:r>
      <w:r w:rsidR="005F225E">
        <w:rPr>
          <w:rFonts w:ascii="Times New Roman" w:hAnsi="Times New Roman" w:cs="Times New Roman"/>
          <w:sz w:val="24"/>
          <w:szCs w:val="24"/>
        </w:rPr>
        <w:t>NIGC</w:t>
      </w:r>
      <w:r w:rsidRPr="006A2C05">
        <w:rPr>
          <w:rFonts w:ascii="Times New Roman" w:hAnsi="Times New Roman" w:cs="Times New Roman"/>
          <w:sz w:val="24"/>
          <w:szCs w:val="24"/>
        </w:rPr>
        <w:t xml:space="preserve"> Regulations</w:t>
      </w:r>
      <w:r w:rsidR="005F225E">
        <w:rPr>
          <w:rFonts w:ascii="Times New Roman" w:hAnsi="Times New Roman" w:cs="Times New Roman"/>
          <w:sz w:val="24"/>
          <w:szCs w:val="24"/>
        </w:rPr>
        <w:t>, 25</w:t>
      </w:r>
      <w:r w:rsidRPr="006A2C05">
        <w:rPr>
          <w:rFonts w:ascii="Times New Roman" w:hAnsi="Times New Roman" w:cs="Times New Roman"/>
          <w:sz w:val="24"/>
          <w:szCs w:val="24"/>
        </w:rPr>
        <w:t xml:space="preserve"> C.F.R. </w:t>
      </w:r>
      <w:r w:rsidRPr="006A2C05">
        <w:rPr>
          <w:rFonts w:ascii="Times New Roman" w:hAnsi="Times New Roman" w:cs="Times New Roman"/>
          <w:iCs/>
          <w:sz w:val="24"/>
          <w:szCs w:val="24"/>
        </w:rPr>
        <w:t>§§</w:t>
      </w:r>
      <w:r w:rsidR="005F225E">
        <w:rPr>
          <w:rFonts w:ascii="Times New Roman" w:hAnsi="Times New Roman" w:cs="Times New Roman"/>
          <w:iCs/>
          <w:sz w:val="24"/>
          <w:szCs w:val="24"/>
        </w:rPr>
        <w:t xml:space="preserve"> </w:t>
      </w:r>
      <w:r w:rsidRPr="006A2C05">
        <w:rPr>
          <w:rFonts w:ascii="Times New Roman" w:hAnsi="Times New Roman" w:cs="Times New Roman"/>
          <w:iCs/>
          <w:sz w:val="24"/>
          <w:szCs w:val="24"/>
        </w:rPr>
        <w:t>502.14 and 502.19</w:t>
      </w:r>
      <w:r w:rsidR="005F225E">
        <w:rPr>
          <w:rFonts w:ascii="Times New Roman" w:hAnsi="Times New Roman" w:cs="Times New Roman"/>
          <w:iCs/>
          <w:sz w:val="24"/>
          <w:szCs w:val="24"/>
        </w:rPr>
        <w:t>,</w:t>
      </w:r>
      <w:r w:rsidRPr="006A2C05">
        <w:rPr>
          <w:rFonts w:ascii="Times New Roman" w:hAnsi="Times New Roman" w:cs="Times New Roman"/>
          <w:iCs/>
          <w:sz w:val="24"/>
          <w:szCs w:val="24"/>
        </w:rPr>
        <w:t xml:space="preserve"> respectively</w:t>
      </w:r>
      <w:r w:rsidR="00341422">
        <w:rPr>
          <w:rFonts w:ascii="Times New Roman" w:hAnsi="Times New Roman" w:cs="Times New Roman"/>
          <w:iCs/>
          <w:sz w:val="24"/>
          <w:szCs w:val="24"/>
        </w:rPr>
        <w:t xml:space="preserve">, and “Gaming Enterprise” is defined in </w:t>
      </w:r>
      <w:r w:rsidR="00341422">
        <w:rPr>
          <w:rFonts w:ascii="Times New Roman" w:hAnsi="Times New Roman" w:cs="Times New Roman"/>
          <w:sz w:val="24"/>
          <w:szCs w:val="24"/>
        </w:rPr>
        <w:t>25</w:t>
      </w:r>
      <w:r w:rsidR="00341422" w:rsidRPr="006A2C05">
        <w:rPr>
          <w:rFonts w:ascii="Times New Roman" w:hAnsi="Times New Roman" w:cs="Times New Roman"/>
          <w:sz w:val="24"/>
          <w:szCs w:val="24"/>
        </w:rPr>
        <w:t xml:space="preserve"> C.F.R. </w:t>
      </w:r>
      <w:r w:rsidR="00341422" w:rsidRPr="006A2C05">
        <w:rPr>
          <w:rFonts w:ascii="Times New Roman" w:hAnsi="Times New Roman" w:cs="Times New Roman"/>
          <w:iCs/>
          <w:sz w:val="24"/>
          <w:szCs w:val="24"/>
        </w:rPr>
        <w:t>§</w:t>
      </w:r>
      <w:r w:rsidR="00341422">
        <w:rPr>
          <w:rFonts w:ascii="Times New Roman" w:hAnsi="Times New Roman" w:cs="Times New Roman"/>
          <w:iCs/>
          <w:sz w:val="24"/>
          <w:szCs w:val="24"/>
        </w:rPr>
        <w:t xml:space="preserve"> </w:t>
      </w:r>
      <w:r w:rsidR="00341422" w:rsidRPr="006A2C05">
        <w:rPr>
          <w:rFonts w:ascii="Times New Roman" w:hAnsi="Times New Roman" w:cs="Times New Roman"/>
          <w:iCs/>
          <w:sz w:val="24"/>
          <w:szCs w:val="24"/>
        </w:rPr>
        <w:t>502.</w:t>
      </w:r>
      <w:r w:rsidR="00341422">
        <w:rPr>
          <w:rFonts w:ascii="Times New Roman" w:hAnsi="Times New Roman" w:cs="Times New Roman"/>
          <w:iCs/>
          <w:sz w:val="24"/>
          <w:szCs w:val="24"/>
        </w:rPr>
        <w:t>25.</w:t>
      </w:r>
    </w:p>
    <w:p w14:paraId="09744C66" w14:textId="110984E5" w:rsidR="00F20B58" w:rsidRPr="006A2C05" w:rsidRDefault="00F20B58" w:rsidP="00CB2B1F">
      <w:pPr>
        <w:rPr>
          <w:rFonts w:ascii="Times New Roman" w:hAnsi="Times New Roman" w:cs="Times New Roman"/>
          <w:sz w:val="24"/>
          <w:szCs w:val="24"/>
        </w:rPr>
      </w:pPr>
      <w:r w:rsidRPr="006A2C05">
        <w:rPr>
          <w:rFonts w:ascii="Times New Roman" w:hAnsi="Times New Roman" w:cs="Times New Roman"/>
          <w:sz w:val="24"/>
          <w:szCs w:val="24"/>
        </w:rPr>
        <w:tab/>
        <w:t>The specific noncriminal justice administrative function to be performed by the Contractor</w:t>
      </w:r>
      <w:r w:rsidR="00341422">
        <w:rPr>
          <w:rFonts w:ascii="Times New Roman" w:hAnsi="Times New Roman" w:cs="Times New Roman"/>
          <w:sz w:val="24"/>
          <w:szCs w:val="24"/>
        </w:rPr>
        <w:t xml:space="preserve">, </w:t>
      </w:r>
      <w:r w:rsidRPr="006A2C05">
        <w:rPr>
          <w:rFonts w:ascii="Times New Roman" w:hAnsi="Times New Roman" w:cs="Times New Roman"/>
          <w:sz w:val="24"/>
          <w:szCs w:val="24"/>
        </w:rPr>
        <w:t>involv</w:t>
      </w:r>
      <w:r w:rsidR="00341422">
        <w:rPr>
          <w:rFonts w:ascii="Times New Roman" w:hAnsi="Times New Roman" w:cs="Times New Roman"/>
          <w:sz w:val="24"/>
          <w:szCs w:val="24"/>
        </w:rPr>
        <w:t>ing</w:t>
      </w:r>
      <w:r w:rsidRPr="006A2C05">
        <w:rPr>
          <w:rFonts w:ascii="Times New Roman" w:hAnsi="Times New Roman" w:cs="Times New Roman"/>
          <w:sz w:val="24"/>
          <w:szCs w:val="24"/>
        </w:rPr>
        <w:t xml:space="preserve"> access to CHRI on behalf of the Authorized Recipient is [</w:t>
      </w:r>
      <w:r w:rsidRPr="006A2C05">
        <w:rPr>
          <w:rFonts w:ascii="Times New Roman" w:hAnsi="Times New Roman" w:cs="Times New Roman"/>
          <w:b/>
          <w:color w:val="00B0F0"/>
          <w:sz w:val="24"/>
          <w:szCs w:val="24"/>
        </w:rPr>
        <w:t>insert specific noncriminal justice administrative functions to be performed; i.e., storing criminal history record check results</w:t>
      </w:r>
      <w:r w:rsidR="00285726">
        <w:rPr>
          <w:rFonts w:ascii="Times New Roman" w:hAnsi="Times New Roman" w:cs="Times New Roman"/>
          <w:b/>
          <w:color w:val="00B0F0"/>
          <w:sz w:val="24"/>
          <w:szCs w:val="24"/>
        </w:rPr>
        <w:t>, etc</w:t>
      </w:r>
      <w:r w:rsidRPr="006A2C05">
        <w:rPr>
          <w:rFonts w:ascii="Times New Roman" w:hAnsi="Times New Roman" w:cs="Times New Roman"/>
          <w:sz w:val="24"/>
          <w:szCs w:val="24"/>
        </w:rPr>
        <w:t xml:space="preserve">].  </w:t>
      </w:r>
    </w:p>
    <w:p w14:paraId="4DA391C9" w14:textId="335A6C9B" w:rsidR="00F20B58" w:rsidRPr="006A2C05" w:rsidRDefault="00F20B58" w:rsidP="00F20B58">
      <w:pPr>
        <w:ind w:firstLine="720"/>
        <w:rPr>
          <w:rFonts w:ascii="Times New Roman" w:hAnsi="Times New Roman" w:cs="Times New Roman"/>
          <w:sz w:val="24"/>
          <w:szCs w:val="24"/>
        </w:rPr>
      </w:pPr>
      <w:r w:rsidRPr="006A2C05">
        <w:rPr>
          <w:rFonts w:ascii="Times New Roman" w:hAnsi="Times New Roman" w:cs="Times New Roman"/>
          <w:sz w:val="24"/>
          <w:szCs w:val="24"/>
        </w:rPr>
        <w:t>[</w:t>
      </w:r>
      <w:r w:rsidRPr="006A2C05">
        <w:rPr>
          <w:rFonts w:ascii="Times New Roman" w:hAnsi="Times New Roman" w:cs="Times New Roman"/>
          <w:b/>
          <w:sz w:val="24"/>
          <w:szCs w:val="24"/>
        </w:rPr>
        <w:t>Insert Contractor’s name</w:t>
      </w:r>
      <w:r w:rsidRPr="006A2C05">
        <w:rPr>
          <w:rFonts w:ascii="Times New Roman" w:hAnsi="Times New Roman" w:cs="Times New Roman"/>
          <w:sz w:val="24"/>
          <w:szCs w:val="24"/>
        </w:rPr>
        <w:t xml:space="preserve">] will comply with </w:t>
      </w:r>
      <w:r w:rsidR="00341422">
        <w:rPr>
          <w:rFonts w:ascii="Times New Roman" w:hAnsi="Times New Roman" w:cs="Times New Roman"/>
          <w:sz w:val="24"/>
          <w:szCs w:val="24"/>
        </w:rPr>
        <w:t xml:space="preserve">this contract, </w:t>
      </w:r>
      <w:r w:rsidRPr="006A2C05">
        <w:rPr>
          <w:rFonts w:ascii="Times New Roman" w:hAnsi="Times New Roman" w:cs="Times New Roman"/>
          <w:sz w:val="24"/>
          <w:szCs w:val="24"/>
        </w:rPr>
        <w:t xml:space="preserve">the Outsourcing Standard requirements, </w:t>
      </w:r>
      <w:r w:rsidR="005F225E" w:rsidRPr="006A2C05">
        <w:rPr>
          <w:rFonts w:ascii="Times New Roman" w:hAnsi="Times New Roman" w:cs="Times New Roman"/>
          <w:sz w:val="24"/>
          <w:szCs w:val="24"/>
        </w:rPr>
        <w:t>includ</w:t>
      </w:r>
      <w:r w:rsidR="005F225E">
        <w:rPr>
          <w:rFonts w:ascii="Times New Roman" w:hAnsi="Times New Roman" w:cs="Times New Roman"/>
          <w:sz w:val="24"/>
          <w:szCs w:val="24"/>
        </w:rPr>
        <w:t>ing</w:t>
      </w:r>
      <w:r w:rsidR="005F225E" w:rsidRPr="006A2C05">
        <w:rPr>
          <w:rFonts w:ascii="Times New Roman" w:hAnsi="Times New Roman" w:cs="Times New Roman"/>
          <w:sz w:val="24"/>
          <w:szCs w:val="24"/>
        </w:rPr>
        <w:t xml:space="preserve"> </w:t>
      </w:r>
      <w:r w:rsidRPr="006A2C05">
        <w:rPr>
          <w:rFonts w:ascii="Times New Roman" w:hAnsi="Times New Roman" w:cs="Times New Roman"/>
          <w:sz w:val="24"/>
          <w:szCs w:val="24"/>
        </w:rPr>
        <w:t>the</w:t>
      </w:r>
      <w:r w:rsidR="00341422">
        <w:rPr>
          <w:rFonts w:ascii="Times New Roman" w:hAnsi="Times New Roman" w:cs="Times New Roman"/>
          <w:sz w:val="24"/>
          <w:szCs w:val="24"/>
        </w:rPr>
        <w:t xml:space="preserve"> most current</w:t>
      </w:r>
      <w:r w:rsidRPr="006A2C05">
        <w:rPr>
          <w:rFonts w:ascii="Times New Roman" w:hAnsi="Times New Roman" w:cs="Times New Roman"/>
          <w:sz w:val="24"/>
          <w:szCs w:val="24"/>
        </w:rPr>
        <w:t xml:space="preserve"> CJIS Security Policy, to ensure adequate privacy and security of personally identifiable information (PII)</w:t>
      </w:r>
      <w:r w:rsidR="00341422">
        <w:rPr>
          <w:rStyle w:val="FootnoteReference"/>
          <w:rFonts w:ascii="Times New Roman" w:hAnsi="Times New Roman" w:cs="Times New Roman"/>
          <w:sz w:val="24"/>
          <w:szCs w:val="24"/>
        </w:rPr>
        <w:footnoteReference w:id="1"/>
      </w:r>
      <w:r w:rsidRPr="006A2C05">
        <w:rPr>
          <w:rFonts w:ascii="Times New Roman" w:hAnsi="Times New Roman" w:cs="Times New Roman"/>
          <w:sz w:val="24"/>
          <w:szCs w:val="24"/>
        </w:rPr>
        <w:t xml:space="preserve"> and criminal history record check results, and will ensure that all such data is returned to the Authorized Recipient as soon as no longer needed for the performance of </w:t>
      </w:r>
      <w:r w:rsidR="00341422">
        <w:rPr>
          <w:rFonts w:ascii="Times New Roman" w:hAnsi="Times New Roman" w:cs="Times New Roman"/>
          <w:sz w:val="24"/>
          <w:szCs w:val="24"/>
        </w:rPr>
        <w:t xml:space="preserve">the above-listed </w:t>
      </w:r>
      <w:r w:rsidRPr="006A2C05">
        <w:rPr>
          <w:rFonts w:ascii="Times New Roman" w:hAnsi="Times New Roman" w:cs="Times New Roman"/>
          <w:sz w:val="24"/>
          <w:szCs w:val="24"/>
        </w:rPr>
        <w:t xml:space="preserve">contractual duties.  </w:t>
      </w:r>
    </w:p>
    <w:p w14:paraId="171CB6B8" w14:textId="77777777" w:rsidR="00F20B58" w:rsidRPr="006A2C05" w:rsidRDefault="007A72BF" w:rsidP="00F20B58">
      <w:pPr>
        <w:pBdr>
          <w:bottom w:val="single" w:sz="12" w:space="1" w:color="auto"/>
        </w:pBdr>
        <w:rPr>
          <w:rFonts w:ascii="Times New Roman" w:hAnsi="Times New Roman" w:cs="Times New Roman"/>
          <w:color w:val="00B0F0"/>
          <w:sz w:val="24"/>
          <w:szCs w:val="24"/>
        </w:rPr>
      </w:pPr>
      <w:r w:rsidRPr="006A2C05">
        <w:rPr>
          <w:rFonts w:ascii="Times New Roman" w:hAnsi="Times New Roman" w:cs="Times New Roman"/>
          <w:color w:val="00B0F0"/>
          <w:sz w:val="24"/>
          <w:szCs w:val="24"/>
        </w:rPr>
        <w:t>(Execute only after approval is received from FBI Compact Officer)</w:t>
      </w:r>
    </w:p>
    <w:p w14:paraId="439A7D7F" w14:textId="535C207A" w:rsidR="00F20B58" w:rsidRPr="006A2C05" w:rsidRDefault="00344710" w:rsidP="00F20B58">
      <w:pPr>
        <w:rPr>
          <w:rFonts w:ascii="Times New Roman" w:hAnsi="Times New Roman" w:cs="Times New Roman"/>
          <w:sz w:val="24"/>
          <w:szCs w:val="24"/>
        </w:rPr>
      </w:pPr>
      <w:r>
        <w:rPr>
          <w:rFonts w:ascii="Times New Roman" w:hAnsi="Times New Roman" w:cs="Times New Roman"/>
          <w:sz w:val="24"/>
          <w:szCs w:val="24"/>
        </w:rPr>
        <w:t>TGRA</w:t>
      </w:r>
      <w:r w:rsidR="00F20B58" w:rsidRPr="006A2C05">
        <w:rPr>
          <w:rFonts w:ascii="Times New Roman" w:hAnsi="Times New Roman" w:cs="Times New Roman"/>
          <w:sz w:val="24"/>
          <w:szCs w:val="24"/>
        </w:rPr>
        <w:t xml:space="preserve"> Rep. Printed/Signature/Date</w:t>
      </w:r>
    </w:p>
    <w:p w14:paraId="18CD4403" w14:textId="77777777" w:rsidR="007A72BF" w:rsidRPr="006A2C05" w:rsidRDefault="007A72BF" w:rsidP="007A72BF">
      <w:pPr>
        <w:pBdr>
          <w:bottom w:val="single" w:sz="12" w:space="1" w:color="auto"/>
        </w:pBdr>
        <w:rPr>
          <w:rFonts w:ascii="Times New Roman" w:hAnsi="Times New Roman" w:cs="Times New Roman"/>
          <w:color w:val="00B0F0"/>
          <w:sz w:val="24"/>
          <w:szCs w:val="24"/>
        </w:rPr>
      </w:pPr>
      <w:r w:rsidRPr="006A2C05">
        <w:rPr>
          <w:rFonts w:ascii="Times New Roman" w:hAnsi="Times New Roman" w:cs="Times New Roman"/>
          <w:color w:val="00B0F0"/>
          <w:sz w:val="24"/>
          <w:szCs w:val="24"/>
        </w:rPr>
        <w:t>(Execute only after approval is received from FBI Compact Officer)</w:t>
      </w:r>
    </w:p>
    <w:p w14:paraId="15B6D686" w14:textId="77777777" w:rsidR="008219D1" w:rsidRPr="006A2C05" w:rsidRDefault="00F20B58">
      <w:pPr>
        <w:rPr>
          <w:rFonts w:ascii="Times New Roman" w:hAnsi="Times New Roman" w:cs="Times New Roman"/>
          <w:sz w:val="24"/>
          <w:szCs w:val="24"/>
        </w:rPr>
      </w:pPr>
      <w:r w:rsidRPr="006A2C05">
        <w:rPr>
          <w:rFonts w:ascii="Times New Roman" w:hAnsi="Times New Roman" w:cs="Times New Roman"/>
          <w:sz w:val="24"/>
          <w:szCs w:val="24"/>
        </w:rPr>
        <w:t>Authorized Outsourcing Contractor Rep. Printed/Signature/Date</w:t>
      </w:r>
    </w:p>
    <w:sectPr w:rsidR="008219D1" w:rsidRPr="006A2C05" w:rsidSect="001522E9">
      <w:headerReference w:type="even" r:id="rId7"/>
      <w:footerReference w:type="default" r:id="rId8"/>
      <w:pgSz w:w="12240" w:h="15840"/>
      <w:pgMar w:top="450" w:right="1152" w:bottom="446" w:left="1152"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BE36" w14:textId="77777777" w:rsidR="00E33545" w:rsidRDefault="00E33545">
      <w:pPr>
        <w:spacing w:after="0" w:line="240" w:lineRule="auto"/>
      </w:pPr>
      <w:r>
        <w:separator/>
      </w:r>
    </w:p>
  </w:endnote>
  <w:endnote w:type="continuationSeparator" w:id="0">
    <w:p w14:paraId="7EF579C1" w14:textId="77777777" w:rsidR="00E33545" w:rsidRDefault="00E3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229F" w14:textId="77777777" w:rsidR="00363263" w:rsidRPr="002B022C" w:rsidRDefault="00363263" w:rsidP="00B303C1">
    <w:pPr>
      <w:pStyle w:val="Footer"/>
      <w:pBdr>
        <w:top w:val="single" w:sz="4" w:space="1" w:color="D9D9D9" w:themeColor="background1" w:themeShade="D9"/>
      </w:pBdr>
      <w:rPr>
        <w:rFonts w:ascii="Cambria" w:hAnsi="Cambria"/>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DD87" w14:textId="77777777" w:rsidR="00E33545" w:rsidRDefault="00E33545">
      <w:pPr>
        <w:spacing w:after="0" w:line="240" w:lineRule="auto"/>
      </w:pPr>
      <w:r>
        <w:separator/>
      </w:r>
    </w:p>
  </w:footnote>
  <w:footnote w:type="continuationSeparator" w:id="0">
    <w:p w14:paraId="33BB6627" w14:textId="77777777" w:rsidR="00E33545" w:rsidRDefault="00E33545">
      <w:pPr>
        <w:spacing w:after="0" w:line="240" w:lineRule="auto"/>
      </w:pPr>
      <w:r>
        <w:continuationSeparator/>
      </w:r>
    </w:p>
  </w:footnote>
  <w:footnote w:id="1">
    <w:p w14:paraId="417E57D3" w14:textId="239ECC29" w:rsidR="00341422" w:rsidRPr="00CB2B1F" w:rsidRDefault="00341422" w:rsidP="00341422">
      <w:pPr>
        <w:pStyle w:val="FootnoteText"/>
        <w:rPr>
          <w:rFonts w:ascii="Times New Roman" w:hAnsi="Times New Roman" w:cs="Times New Roman"/>
        </w:rPr>
      </w:pPr>
      <w:r w:rsidRPr="00CB2B1F">
        <w:rPr>
          <w:rStyle w:val="FootnoteReference"/>
          <w:rFonts w:ascii="Times New Roman" w:hAnsi="Times New Roman" w:cs="Times New Roman"/>
        </w:rPr>
        <w:footnoteRef/>
      </w:r>
      <w:r w:rsidRPr="00CB2B1F">
        <w:rPr>
          <w:rFonts w:ascii="Times New Roman" w:hAnsi="Times New Roman" w:cs="Times New Roman"/>
        </w:rPr>
        <w:t xml:space="preserve"> PII is defined in the National Crime Prevention and Privacy Compact Council, </w:t>
      </w:r>
      <w:r w:rsidRPr="00CB2B1F">
        <w:rPr>
          <w:rFonts w:ascii="Times New Roman" w:hAnsi="Times New Roman" w:cs="Times New Roman"/>
          <w:i/>
          <w:iCs/>
        </w:rPr>
        <w:t>Security and Management Control Outsourcing Standard for Non-Channeling</w:t>
      </w:r>
      <w:r w:rsidRPr="00CB2B1F">
        <w:rPr>
          <w:rFonts w:ascii="Times New Roman" w:hAnsi="Times New Roman" w:cs="Times New Roman"/>
        </w:rPr>
        <w:t>, § 1, 1.20 (Nov. 7, 2024) (hereinafter Outsourcing Standard).</w:t>
      </w:r>
    </w:p>
    <w:p w14:paraId="1E7ACD6B" w14:textId="26FC0F39" w:rsidR="00341422" w:rsidRDefault="003414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E9F8" w14:textId="77777777" w:rsidR="00363263" w:rsidRDefault="00000000">
    <w:pPr>
      <w:pStyle w:val="Header"/>
    </w:pPr>
    <w:r>
      <w:rPr>
        <w:noProof/>
      </w:rPr>
      <w:pict w14:anchorId="2E7B0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39141" o:sp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58"/>
    <w:rsid w:val="00026F7C"/>
    <w:rsid w:val="00096506"/>
    <w:rsid w:val="000E79F6"/>
    <w:rsid w:val="00264311"/>
    <w:rsid w:val="00285726"/>
    <w:rsid w:val="002A755E"/>
    <w:rsid w:val="00341422"/>
    <w:rsid w:val="00344710"/>
    <w:rsid w:val="00363263"/>
    <w:rsid w:val="003873F0"/>
    <w:rsid w:val="003D1622"/>
    <w:rsid w:val="004C0314"/>
    <w:rsid w:val="005F225E"/>
    <w:rsid w:val="006A2C05"/>
    <w:rsid w:val="0073086A"/>
    <w:rsid w:val="007529B3"/>
    <w:rsid w:val="007576FE"/>
    <w:rsid w:val="007767C6"/>
    <w:rsid w:val="007A72BF"/>
    <w:rsid w:val="008219D1"/>
    <w:rsid w:val="00911B73"/>
    <w:rsid w:val="00A06616"/>
    <w:rsid w:val="00A90ADB"/>
    <w:rsid w:val="00B8430E"/>
    <w:rsid w:val="00CA2C83"/>
    <w:rsid w:val="00CB2B1F"/>
    <w:rsid w:val="00D12BA3"/>
    <w:rsid w:val="00D335A8"/>
    <w:rsid w:val="00D55F9E"/>
    <w:rsid w:val="00DF0575"/>
    <w:rsid w:val="00DF1850"/>
    <w:rsid w:val="00E14B40"/>
    <w:rsid w:val="00E33545"/>
    <w:rsid w:val="00EE005A"/>
    <w:rsid w:val="00F2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20BB5"/>
  <w15:chartTrackingRefBased/>
  <w15:docId w15:val="{E1518441-F333-4842-9A9E-B6C40E28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B58"/>
  </w:style>
  <w:style w:type="paragraph" w:styleId="Footer">
    <w:name w:val="footer"/>
    <w:basedOn w:val="Normal"/>
    <w:link w:val="FooterChar"/>
    <w:uiPriority w:val="99"/>
    <w:unhideWhenUsed/>
    <w:rsid w:val="00F20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B58"/>
  </w:style>
  <w:style w:type="character" w:styleId="CommentReference">
    <w:name w:val="annotation reference"/>
    <w:basedOn w:val="DefaultParagraphFont"/>
    <w:uiPriority w:val="99"/>
    <w:semiHidden/>
    <w:unhideWhenUsed/>
    <w:rsid w:val="007A72BF"/>
    <w:rPr>
      <w:sz w:val="16"/>
      <w:szCs w:val="16"/>
    </w:rPr>
  </w:style>
  <w:style w:type="paragraph" w:styleId="CommentText">
    <w:name w:val="annotation text"/>
    <w:basedOn w:val="Normal"/>
    <w:link w:val="CommentTextChar"/>
    <w:uiPriority w:val="99"/>
    <w:unhideWhenUsed/>
    <w:rsid w:val="007A72BF"/>
    <w:pPr>
      <w:spacing w:line="240" w:lineRule="auto"/>
    </w:pPr>
    <w:rPr>
      <w:sz w:val="20"/>
      <w:szCs w:val="20"/>
    </w:rPr>
  </w:style>
  <w:style w:type="character" w:customStyle="1" w:styleId="CommentTextChar">
    <w:name w:val="Comment Text Char"/>
    <w:basedOn w:val="DefaultParagraphFont"/>
    <w:link w:val="CommentText"/>
    <w:uiPriority w:val="99"/>
    <w:rsid w:val="007A72BF"/>
    <w:rPr>
      <w:sz w:val="20"/>
      <w:szCs w:val="20"/>
    </w:rPr>
  </w:style>
  <w:style w:type="paragraph" w:styleId="CommentSubject">
    <w:name w:val="annotation subject"/>
    <w:basedOn w:val="CommentText"/>
    <w:next w:val="CommentText"/>
    <w:link w:val="CommentSubjectChar"/>
    <w:uiPriority w:val="99"/>
    <w:semiHidden/>
    <w:unhideWhenUsed/>
    <w:rsid w:val="007A72BF"/>
    <w:rPr>
      <w:b/>
      <w:bCs/>
    </w:rPr>
  </w:style>
  <w:style w:type="character" w:customStyle="1" w:styleId="CommentSubjectChar">
    <w:name w:val="Comment Subject Char"/>
    <w:basedOn w:val="CommentTextChar"/>
    <w:link w:val="CommentSubject"/>
    <w:uiPriority w:val="99"/>
    <w:semiHidden/>
    <w:rsid w:val="007A72BF"/>
    <w:rPr>
      <w:b/>
      <w:bCs/>
      <w:sz w:val="20"/>
      <w:szCs w:val="20"/>
    </w:rPr>
  </w:style>
  <w:style w:type="paragraph" w:styleId="BalloonText">
    <w:name w:val="Balloon Text"/>
    <w:basedOn w:val="Normal"/>
    <w:link w:val="BalloonTextChar"/>
    <w:uiPriority w:val="99"/>
    <w:semiHidden/>
    <w:unhideWhenUsed/>
    <w:rsid w:val="007A7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2BF"/>
    <w:rPr>
      <w:rFonts w:ascii="Segoe UI" w:hAnsi="Segoe UI" w:cs="Segoe UI"/>
      <w:sz w:val="18"/>
      <w:szCs w:val="18"/>
    </w:rPr>
  </w:style>
  <w:style w:type="character" w:styleId="Hyperlink">
    <w:name w:val="Hyperlink"/>
    <w:basedOn w:val="DefaultParagraphFont"/>
    <w:uiPriority w:val="99"/>
    <w:semiHidden/>
    <w:unhideWhenUsed/>
    <w:rsid w:val="00285726"/>
    <w:rPr>
      <w:color w:val="0000FF"/>
      <w:u w:val="single"/>
    </w:rPr>
  </w:style>
  <w:style w:type="paragraph" w:styleId="Revision">
    <w:name w:val="Revision"/>
    <w:hidden/>
    <w:uiPriority w:val="99"/>
    <w:semiHidden/>
    <w:rsid w:val="00D55F9E"/>
    <w:pPr>
      <w:spacing w:after="0" w:line="240" w:lineRule="auto"/>
    </w:pPr>
  </w:style>
  <w:style w:type="paragraph" w:styleId="FootnoteText">
    <w:name w:val="footnote text"/>
    <w:basedOn w:val="Normal"/>
    <w:link w:val="FootnoteTextChar"/>
    <w:uiPriority w:val="99"/>
    <w:semiHidden/>
    <w:unhideWhenUsed/>
    <w:rsid w:val="00341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422"/>
    <w:rPr>
      <w:sz w:val="20"/>
      <w:szCs w:val="20"/>
    </w:rPr>
  </w:style>
  <w:style w:type="character" w:styleId="FootnoteReference">
    <w:name w:val="footnote reference"/>
    <w:basedOn w:val="DefaultParagraphFont"/>
    <w:uiPriority w:val="99"/>
    <w:semiHidden/>
    <w:unhideWhenUsed/>
    <w:rsid w:val="003414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36976">
      <w:bodyDiv w:val="1"/>
      <w:marLeft w:val="0"/>
      <w:marRight w:val="0"/>
      <w:marTop w:val="0"/>
      <w:marBottom w:val="0"/>
      <w:divBdr>
        <w:top w:val="none" w:sz="0" w:space="0" w:color="auto"/>
        <w:left w:val="none" w:sz="0" w:space="0" w:color="auto"/>
        <w:bottom w:val="none" w:sz="0" w:space="0" w:color="auto"/>
        <w:right w:val="none" w:sz="0" w:space="0" w:color="auto"/>
      </w:divBdr>
    </w:div>
    <w:div w:id="9495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92620-0C66-4EF4-9039-E8934BE9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Thomas L.</dc:creator>
  <cp:keywords/>
  <dc:description/>
  <cp:lastModifiedBy>Steiner, Steven</cp:lastModifiedBy>
  <cp:revision>4</cp:revision>
  <dcterms:created xsi:type="dcterms:W3CDTF">2025-02-24T23:05:00Z</dcterms:created>
  <dcterms:modified xsi:type="dcterms:W3CDTF">2025-02-24T23:07:00Z</dcterms:modified>
</cp:coreProperties>
</file>